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488736">
      <w:pPr>
        <w:jc w:val="both"/>
        <w:rPr>
          <w:rFonts w:hint="default" w:ascii="宋体" w:hAnsi="宋体" w:eastAsia="宋体" w:cs="宋体"/>
          <w:b/>
          <w:bCs/>
          <w:sz w:val="32"/>
          <w:szCs w:val="32"/>
          <w:lang w:val="en-US" w:eastAsia="zh-CN"/>
        </w:rPr>
      </w:pPr>
      <w:bookmarkStart w:id="0" w:name="_GoBack"/>
      <w:r>
        <w:rPr>
          <w:rFonts w:hint="eastAsia" w:ascii="宋体" w:hAnsi="宋体" w:eastAsia="宋体" w:cs="宋体"/>
          <w:b/>
          <w:bCs/>
          <w:sz w:val="32"/>
          <w:szCs w:val="32"/>
          <w:lang w:eastAsia="zh-CN"/>
        </w:rPr>
        <w:t>附件</w:t>
      </w:r>
      <w:r>
        <w:rPr>
          <w:rFonts w:hint="eastAsia" w:ascii="宋体" w:hAnsi="宋体" w:cs="宋体"/>
          <w:b/>
          <w:bCs/>
          <w:sz w:val="32"/>
          <w:szCs w:val="32"/>
          <w:lang w:val="en-US" w:eastAsia="zh-CN"/>
        </w:rPr>
        <w:t>1：</w:t>
      </w:r>
    </w:p>
    <w:p w14:paraId="30430D11">
      <w:pPr>
        <w:jc w:val="center"/>
        <w:rPr>
          <w:rFonts w:hint="eastAsia" w:ascii="黑体" w:hAnsi="黑体" w:eastAsia="黑体"/>
          <w:sz w:val="40"/>
          <w:szCs w:val="44"/>
        </w:rPr>
      </w:pPr>
      <w:r>
        <w:rPr>
          <w:rFonts w:hint="eastAsia" w:ascii="黑体" w:hAnsi="黑体" w:eastAsia="黑体"/>
          <w:sz w:val="40"/>
          <w:szCs w:val="44"/>
        </w:rPr>
        <w:t>上海市2026年残疾人按比例就业情况申报</w:t>
      </w:r>
    </w:p>
    <w:p w14:paraId="162F4F87">
      <w:pPr>
        <w:jc w:val="center"/>
        <w:rPr>
          <w:rFonts w:hint="eastAsia" w:ascii="黑体" w:hAnsi="黑体" w:eastAsia="黑体"/>
          <w:sz w:val="40"/>
          <w:szCs w:val="44"/>
        </w:rPr>
      </w:pPr>
      <w:r>
        <w:rPr>
          <w:rFonts w:hint="eastAsia" w:ascii="黑体" w:hAnsi="黑体" w:eastAsia="黑体"/>
          <w:sz w:val="40"/>
          <w:szCs w:val="44"/>
        </w:rPr>
        <w:t>全程网办操作指南</w:t>
      </w:r>
    </w:p>
    <w:bookmarkEnd w:id="0"/>
    <w:p w14:paraId="62FAAF63">
      <w:pPr>
        <w:rPr>
          <w:b/>
        </w:rPr>
      </w:pPr>
    </w:p>
    <w:p w14:paraId="1555BDFF">
      <w:pPr>
        <w:ind w:firstLine="640" w:firstLineChars="200"/>
        <w:rPr>
          <w:rFonts w:hint="eastAsia" w:ascii="国标仿宋" w:hAnsi="国标仿宋" w:eastAsia="国标仿宋" w:cs="国标仿宋"/>
          <w:sz w:val="32"/>
          <w:szCs w:val="32"/>
        </w:rPr>
      </w:pPr>
      <w:r>
        <w:rPr>
          <w:rFonts w:hint="eastAsia" w:ascii="黑体" w:hAnsi="黑体" w:eastAsia="黑体" w:cs="黑体"/>
          <w:sz w:val="32"/>
          <w:szCs w:val="32"/>
        </w:rPr>
        <w:t>一、</w:t>
      </w:r>
      <w:r>
        <w:rPr>
          <w:rFonts w:hint="eastAsia" w:ascii="国标仿宋" w:hAnsi="国标仿宋" w:eastAsia="国标仿宋" w:cs="国标仿宋"/>
          <w:sz w:val="32"/>
          <w:szCs w:val="32"/>
        </w:rPr>
        <w:t>进入上海“一网通办”PC端（https://zwdt.sh.gov.cn/），点击</w:t>
      </w:r>
      <w:r>
        <w:rPr>
          <w:rFonts w:hint="eastAsia" w:ascii="国标仿宋" w:hAnsi="国标仿宋" w:eastAsia="国标仿宋" w:cs="国标仿宋"/>
          <w:b/>
          <w:bCs/>
          <w:sz w:val="32"/>
          <w:szCs w:val="32"/>
        </w:rPr>
        <w:t>“登录”</w:t>
      </w:r>
      <w:r>
        <w:rPr>
          <w:rFonts w:hint="eastAsia" w:ascii="国标仿宋" w:hAnsi="国标仿宋" w:eastAsia="国标仿宋" w:cs="国标仿宋"/>
          <w:sz w:val="32"/>
          <w:szCs w:val="32"/>
        </w:rPr>
        <w:t>，选择</w:t>
      </w:r>
      <w:r>
        <w:rPr>
          <w:rFonts w:hint="eastAsia" w:ascii="国标仿宋" w:hAnsi="国标仿宋" w:eastAsia="国标仿宋" w:cs="国标仿宋"/>
          <w:b/>
          <w:bCs/>
          <w:sz w:val="32"/>
          <w:szCs w:val="32"/>
        </w:rPr>
        <w:t>“法人登录”</w:t>
      </w:r>
      <w:r>
        <w:rPr>
          <w:rFonts w:hint="eastAsia" w:ascii="国标仿宋" w:hAnsi="国标仿宋" w:eastAsia="国标仿宋" w:cs="国标仿宋"/>
          <w:sz w:val="32"/>
          <w:szCs w:val="32"/>
        </w:rPr>
        <w:t>，用人单位可通过</w:t>
      </w:r>
      <w:r>
        <w:rPr>
          <w:rFonts w:hint="eastAsia" w:ascii="国标仿宋" w:hAnsi="国标仿宋" w:eastAsia="国标仿宋" w:cs="国标仿宋"/>
          <w:b/>
          <w:bCs/>
          <w:sz w:val="32"/>
          <w:szCs w:val="32"/>
        </w:rPr>
        <w:t>“法人一证通”</w:t>
      </w:r>
      <w:r>
        <w:rPr>
          <w:rFonts w:hint="eastAsia" w:ascii="国标仿宋" w:hAnsi="国标仿宋" w:eastAsia="国标仿宋" w:cs="国标仿宋"/>
          <w:sz w:val="32"/>
          <w:szCs w:val="32"/>
        </w:rPr>
        <w:t>或</w:t>
      </w:r>
      <w:r>
        <w:rPr>
          <w:rFonts w:hint="eastAsia" w:ascii="国标仿宋" w:hAnsi="国标仿宋" w:eastAsia="国标仿宋" w:cs="国标仿宋"/>
          <w:b/>
          <w:bCs/>
          <w:sz w:val="32"/>
          <w:szCs w:val="32"/>
        </w:rPr>
        <w:t>“电子营业执照”</w:t>
      </w:r>
      <w:r>
        <w:rPr>
          <w:rFonts w:hint="eastAsia" w:ascii="国标仿宋" w:hAnsi="国标仿宋" w:eastAsia="国标仿宋" w:cs="国标仿宋"/>
          <w:sz w:val="32"/>
          <w:szCs w:val="32"/>
        </w:rPr>
        <w:t>扫码进行登录。</w:t>
      </w:r>
    </w:p>
    <w:p w14:paraId="7F5453A6">
      <w:pPr>
        <w:ind w:firstLine="640" w:firstLineChars="200"/>
        <w:rPr>
          <w:rFonts w:hint="eastAsia" w:ascii="国标仿宋" w:hAnsi="国标仿宋" w:eastAsia="国标仿宋" w:cs="国标仿宋"/>
          <w:sz w:val="32"/>
          <w:szCs w:val="32"/>
        </w:rPr>
      </w:pPr>
      <w:r>
        <w:rPr>
          <w:rFonts w:hint="eastAsia" w:ascii="国标仿宋" w:hAnsi="国标仿宋" w:eastAsia="国标仿宋" w:cs="国标仿宋"/>
          <w:sz w:val="32"/>
          <w:szCs w:val="32"/>
        </w:rPr>
        <w:t xml:space="preserve"> </w:t>
      </w:r>
    </w:p>
    <w:p w14:paraId="4ACE0858">
      <w:pPr>
        <w:rPr>
          <w:rFonts w:hint="eastAsia" w:ascii="国标仿宋" w:hAnsi="国标仿宋" w:eastAsia="国标仿宋" w:cs="国标仿宋"/>
          <w:sz w:val="32"/>
          <w:szCs w:val="32"/>
        </w:rPr>
      </w:pPr>
      <w:r>
        <w:rPr>
          <w:rFonts w:hint="eastAsia" w:ascii="国标仿宋" w:hAnsi="国标仿宋" w:eastAsia="国标仿宋" w:cs="国标仿宋"/>
          <w:sz w:val="32"/>
          <w:szCs w:val="32"/>
        </w:rPr>
        <w:drawing>
          <wp:inline distT="0" distB="0" distL="114300" distR="114300">
            <wp:extent cx="2514600" cy="3314700"/>
            <wp:effectExtent l="0" t="0" r="0" b="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4"/>
                    <a:stretch>
                      <a:fillRect/>
                    </a:stretch>
                  </pic:blipFill>
                  <pic:spPr>
                    <a:xfrm>
                      <a:off x="0" y="0"/>
                      <a:ext cx="2514600" cy="3314700"/>
                    </a:xfrm>
                    <a:prstGeom prst="rect">
                      <a:avLst/>
                    </a:prstGeom>
                    <a:noFill/>
                    <a:ln>
                      <a:noFill/>
                    </a:ln>
                  </pic:spPr>
                </pic:pic>
              </a:graphicData>
            </a:graphic>
          </wp:inline>
        </w:drawing>
      </w:r>
      <w:r>
        <w:rPr>
          <w:rFonts w:hint="eastAsia" w:ascii="国标仿宋" w:hAnsi="国标仿宋" w:eastAsia="国标仿宋" w:cs="国标仿宋"/>
          <w:sz w:val="32"/>
          <w:szCs w:val="32"/>
        </w:rPr>
        <w:t xml:space="preserve"> </w:t>
      </w:r>
      <w:r>
        <w:rPr>
          <w:rFonts w:hint="eastAsia" w:ascii="国标仿宋" w:hAnsi="国标仿宋" w:eastAsia="国标仿宋" w:cs="国标仿宋"/>
          <w:sz w:val="32"/>
          <w:szCs w:val="32"/>
        </w:rPr>
        <w:drawing>
          <wp:inline distT="0" distB="0" distL="114300" distR="114300">
            <wp:extent cx="2552700" cy="3345180"/>
            <wp:effectExtent l="0" t="0" r="0" b="7620"/>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5"/>
                    <a:stretch>
                      <a:fillRect/>
                    </a:stretch>
                  </pic:blipFill>
                  <pic:spPr>
                    <a:xfrm>
                      <a:off x="0" y="0"/>
                      <a:ext cx="2552700" cy="3345180"/>
                    </a:xfrm>
                    <a:prstGeom prst="rect">
                      <a:avLst/>
                    </a:prstGeom>
                    <a:noFill/>
                    <a:ln>
                      <a:noFill/>
                    </a:ln>
                  </pic:spPr>
                </pic:pic>
              </a:graphicData>
            </a:graphic>
          </wp:inline>
        </w:drawing>
      </w:r>
    </w:p>
    <w:p w14:paraId="1B410477">
      <w:pPr>
        <w:ind w:firstLine="640" w:firstLineChars="200"/>
        <w:rPr>
          <w:rFonts w:hint="eastAsia" w:ascii="国标仿宋" w:hAnsi="国标仿宋" w:eastAsia="国标仿宋" w:cs="国标仿宋"/>
          <w:sz w:val="32"/>
          <w:szCs w:val="32"/>
        </w:rPr>
      </w:pPr>
      <w:r>
        <w:rPr>
          <w:rFonts w:hint="eastAsia" w:ascii="黑体" w:hAnsi="黑体" w:eastAsia="黑体" w:cs="黑体"/>
          <w:sz w:val="32"/>
          <w:szCs w:val="32"/>
        </w:rPr>
        <w:t>二、</w:t>
      </w:r>
      <w:r>
        <w:rPr>
          <w:rFonts w:hint="eastAsia" w:ascii="国标仿宋" w:hAnsi="国标仿宋" w:eastAsia="国标仿宋" w:cs="国标仿宋"/>
          <w:sz w:val="32"/>
          <w:szCs w:val="32"/>
        </w:rPr>
        <w:t>进入</w:t>
      </w:r>
      <w:r>
        <w:rPr>
          <w:rFonts w:hint="eastAsia" w:ascii="国标仿宋" w:hAnsi="国标仿宋" w:eastAsia="国标仿宋" w:cs="国标仿宋"/>
          <w:b/>
          <w:bCs/>
          <w:sz w:val="32"/>
          <w:szCs w:val="32"/>
        </w:rPr>
        <w:t>“政务服务”</w:t>
      </w:r>
      <w:r>
        <w:rPr>
          <w:rFonts w:hint="eastAsia" w:ascii="国标仿宋" w:hAnsi="国标仿宋" w:eastAsia="国标仿宋" w:cs="国标仿宋"/>
          <w:sz w:val="32"/>
          <w:szCs w:val="32"/>
        </w:rPr>
        <w:t>页面，在</w:t>
      </w:r>
      <w:r>
        <w:rPr>
          <w:rFonts w:hint="eastAsia" w:ascii="国标仿宋" w:hAnsi="国标仿宋" w:eastAsia="国标仿宋" w:cs="国标仿宋"/>
          <w:b/>
          <w:bCs/>
          <w:sz w:val="32"/>
          <w:szCs w:val="32"/>
        </w:rPr>
        <w:t>“特色专栏”</w:t>
      </w:r>
      <w:r>
        <w:rPr>
          <w:rFonts w:hint="eastAsia" w:ascii="国标仿宋" w:hAnsi="国标仿宋" w:eastAsia="国标仿宋" w:cs="国标仿宋"/>
          <w:sz w:val="32"/>
          <w:szCs w:val="32"/>
        </w:rPr>
        <w:t>中点击</w:t>
      </w:r>
      <w:r>
        <w:rPr>
          <w:rFonts w:hint="eastAsia" w:ascii="国标仿宋" w:hAnsi="国标仿宋" w:eastAsia="国标仿宋" w:cs="国标仿宋"/>
          <w:b/>
          <w:bCs/>
          <w:sz w:val="32"/>
          <w:szCs w:val="32"/>
        </w:rPr>
        <w:t>“高效办成一件事 ”</w:t>
      </w:r>
      <w:r>
        <w:rPr>
          <w:rFonts w:hint="eastAsia" w:ascii="国标仿宋" w:hAnsi="国标仿宋" w:eastAsia="国标仿宋" w:cs="国标仿宋"/>
          <w:sz w:val="32"/>
          <w:szCs w:val="32"/>
        </w:rPr>
        <w:t>。</w:t>
      </w:r>
    </w:p>
    <w:p w14:paraId="77B8165C">
      <w:pPr>
        <w:rPr>
          <w:rFonts w:hint="eastAsia" w:ascii="国标仿宋" w:hAnsi="国标仿宋" w:eastAsia="国标仿宋" w:cs="国标仿宋"/>
          <w:sz w:val="32"/>
          <w:szCs w:val="32"/>
        </w:rPr>
      </w:pPr>
      <w:r>
        <w:rPr>
          <w:rFonts w:hint="eastAsia" w:ascii="国标仿宋" w:hAnsi="国标仿宋" w:eastAsia="国标仿宋" w:cs="国标仿宋"/>
          <w:sz w:val="32"/>
          <w:szCs w:val="32"/>
        </w:rPr>
        <w:t xml:space="preserve"> </w:t>
      </w:r>
      <w:r>
        <w:drawing>
          <wp:inline distT="0" distB="0" distL="114300" distR="114300">
            <wp:extent cx="5271770" cy="4232910"/>
            <wp:effectExtent l="0" t="0" r="5080" b="15240"/>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6"/>
                    <a:stretch>
                      <a:fillRect/>
                    </a:stretch>
                  </pic:blipFill>
                  <pic:spPr>
                    <a:xfrm>
                      <a:off x="0" y="0"/>
                      <a:ext cx="5271770" cy="4232910"/>
                    </a:xfrm>
                    <a:prstGeom prst="rect">
                      <a:avLst/>
                    </a:prstGeom>
                    <a:noFill/>
                    <a:ln>
                      <a:noFill/>
                    </a:ln>
                  </pic:spPr>
                </pic:pic>
              </a:graphicData>
            </a:graphic>
          </wp:inline>
        </w:drawing>
      </w:r>
    </w:p>
    <w:p w14:paraId="085CD9C9">
      <w:pPr>
        <w:ind w:firstLine="640" w:firstLineChars="200"/>
        <w:rPr>
          <w:rFonts w:hint="eastAsia" w:ascii="国标仿宋" w:hAnsi="国标仿宋" w:eastAsia="国标仿宋" w:cs="国标仿宋"/>
          <w:sz w:val="32"/>
          <w:szCs w:val="32"/>
        </w:rPr>
      </w:pPr>
      <w:r>
        <w:rPr>
          <w:rFonts w:hint="eastAsia" w:ascii="国标仿宋" w:hAnsi="国标仿宋" w:eastAsia="国标仿宋" w:cs="国标仿宋"/>
          <w:sz w:val="32"/>
          <w:szCs w:val="32"/>
        </w:rPr>
        <w:t xml:space="preserve"> </w:t>
      </w:r>
      <w:r>
        <w:rPr>
          <w:rFonts w:hint="eastAsia" w:ascii="黑体" w:hAnsi="黑体" w:eastAsia="黑体" w:cs="黑体"/>
          <w:sz w:val="32"/>
          <w:szCs w:val="32"/>
        </w:rPr>
        <w:t>三、</w:t>
      </w:r>
      <w:r>
        <w:rPr>
          <w:rFonts w:hint="eastAsia" w:ascii="国标仿宋" w:hAnsi="国标仿宋" w:eastAsia="国标仿宋" w:cs="国标仿宋"/>
          <w:sz w:val="32"/>
          <w:szCs w:val="32"/>
        </w:rPr>
        <w:t>选择</w:t>
      </w:r>
      <w:r>
        <w:rPr>
          <w:rFonts w:hint="eastAsia" w:ascii="国标仿宋" w:hAnsi="国标仿宋" w:eastAsia="国标仿宋" w:cs="国标仿宋"/>
          <w:b/>
          <w:bCs/>
          <w:sz w:val="32"/>
          <w:szCs w:val="32"/>
        </w:rPr>
        <w:t>“服务企业”</w:t>
      </w:r>
      <w:r>
        <w:rPr>
          <w:rFonts w:hint="eastAsia" w:ascii="国标仿宋" w:hAnsi="国标仿宋" w:eastAsia="国标仿宋" w:cs="国标仿宋"/>
          <w:sz w:val="32"/>
          <w:szCs w:val="32"/>
        </w:rPr>
        <w:t>，点击</w:t>
      </w:r>
      <w:r>
        <w:rPr>
          <w:rFonts w:hint="eastAsia" w:ascii="国标仿宋" w:hAnsi="国标仿宋" w:eastAsia="国标仿宋" w:cs="国标仿宋"/>
          <w:b/>
          <w:bCs/>
          <w:sz w:val="32"/>
          <w:szCs w:val="32"/>
        </w:rPr>
        <w:t>“残保金征缴”</w:t>
      </w:r>
      <w:r>
        <w:rPr>
          <w:rFonts w:hint="eastAsia" w:ascii="国标仿宋" w:hAnsi="国标仿宋" w:eastAsia="国标仿宋" w:cs="国标仿宋"/>
          <w:sz w:val="32"/>
          <w:szCs w:val="32"/>
        </w:rPr>
        <w:t>。</w:t>
      </w:r>
    </w:p>
    <w:p w14:paraId="3E48FDE1">
      <w:pPr>
        <w:rPr>
          <w:rFonts w:hint="eastAsia" w:ascii="国标仿宋" w:hAnsi="国标仿宋" w:eastAsia="国标仿宋" w:cs="国标仿宋"/>
          <w:sz w:val="32"/>
          <w:szCs w:val="32"/>
        </w:rPr>
      </w:pPr>
      <w:r>
        <w:rPr>
          <w:rFonts w:hint="eastAsia" w:ascii="国标仿宋" w:hAnsi="国标仿宋" w:eastAsia="国标仿宋" w:cs="国标仿宋"/>
          <w:sz w:val="32"/>
          <w:szCs w:val="32"/>
          <w:lang w:eastAsia="zh-CN"/>
        </w:rPr>
        <w:drawing>
          <wp:inline distT="0" distB="0" distL="114300" distR="114300">
            <wp:extent cx="5273675" cy="3578225"/>
            <wp:effectExtent l="0" t="0" r="3175" b="3175"/>
            <wp:docPr id="18" name="图片 15" descr="ae68e094a2f65e0a4a32e0d065a569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descr="ae68e094a2f65e0a4a32e0d065a5692b"/>
                    <pic:cNvPicPr>
                      <a:picLocks noChangeAspect="1"/>
                    </pic:cNvPicPr>
                  </pic:nvPicPr>
                  <pic:blipFill>
                    <a:blip r:embed="rId7"/>
                    <a:srcRect t="13390"/>
                    <a:stretch>
                      <a:fillRect/>
                    </a:stretch>
                  </pic:blipFill>
                  <pic:spPr>
                    <a:xfrm>
                      <a:off x="0" y="0"/>
                      <a:ext cx="5273675" cy="3578225"/>
                    </a:xfrm>
                    <a:prstGeom prst="rect">
                      <a:avLst/>
                    </a:prstGeom>
                    <a:noFill/>
                    <a:ln>
                      <a:noFill/>
                    </a:ln>
                  </pic:spPr>
                </pic:pic>
              </a:graphicData>
            </a:graphic>
          </wp:inline>
        </w:drawing>
      </w:r>
    </w:p>
    <w:p w14:paraId="0E4B1737">
      <w:pPr>
        <w:rPr>
          <w:rFonts w:hint="eastAsia" w:ascii="国标仿宋" w:hAnsi="国标仿宋" w:eastAsia="国标仿宋" w:cs="国标仿宋"/>
          <w:sz w:val="32"/>
          <w:szCs w:val="32"/>
        </w:rPr>
      </w:pPr>
      <w:r>
        <w:rPr>
          <w:rFonts w:hint="eastAsia" w:ascii="国标仿宋" w:hAnsi="国标仿宋" w:eastAsia="国标仿宋" w:cs="国标仿宋"/>
          <w:sz w:val="32"/>
          <w:szCs w:val="32"/>
        </w:rPr>
        <w:t xml:space="preserve">   </w:t>
      </w:r>
    </w:p>
    <w:p w14:paraId="18A88642">
      <w:pPr>
        <w:ind w:firstLine="640" w:firstLineChars="200"/>
        <w:rPr>
          <w:rFonts w:hint="eastAsia" w:ascii="国标仿宋" w:hAnsi="国标仿宋" w:eastAsia="国标仿宋" w:cs="国标仿宋"/>
          <w:sz w:val="32"/>
          <w:szCs w:val="32"/>
        </w:rPr>
      </w:pPr>
      <w:r>
        <w:rPr>
          <w:rFonts w:hint="eastAsia" w:ascii="黑体" w:hAnsi="黑体" w:eastAsia="黑体" w:cs="黑体"/>
          <w:sz w:val="32"/>
          <w:szCs w:val="32"/>
        </w:rPr>
        <w:t>四、</w:t>
      </w:r>
      <w:r>
        <w:rPr>
          <w:rFonts w:hint="eastAsia" w:ascii="国标仿宋" w:hAnsi="国标仿宋" w:eastAsia="国标仿宋" w:cs="国标仿宋"/>
          <w:sz w:val="32"/>
          <w:szCs w:val="32"/>
        </w:rPr>
        <w:t>在残保金征缴“一件事”事项页面，点击</w:t>
      </w:r>
      <w:r>
        <w:rPr>
          <w:rFonts w:hint="eastAsia" w:ascii="国标仿宋" w:hAnsi="国标仿宋" w:eastAsia="国标仿宋" w:cs="国标仿宋"/>
          <w:b/>
          <w:bCs/>
          <w:sz w:val="32"/>
          <w:szCs w:val="32"/>
        </w:rPr>
        <w:t>“立即办理”</w:t>
      </w:r>
      <w:r>
        <w:rPr>
          <w:rFonts w:hint="eastAsia" w:ascii="国标仿宋" w:hAnsi="国标仿宋" w:eastAsia="国标仿宋" w:cs="国标仿宋"/>
          <w:sz w:val="32"/>
          <w:szCs w:val="32"/>
        </w:rPr>
        <w:t>。</w:t>
      </w:r>
    </w:p>
    <w:p w14:paraId="6CE07024">
      <w:pPr>
        <w:rPr>
          <w:rFonts w:hint="eastAsia" w:ascii="国标仿宋" w:hAnsi="国标仿宋" w:eastAsia="国标仿宋" w:cs="国标仿宋"/>
          <w:b/>
          <w:sz w:val="32"/>
          <w:szCs w:val="32"/>
        </w:rPr>
      </w:pPr>
      <w:r>
        <w:drawing>
          <wp:inline distT="0" distB="0" distL="114300" distR="114300">
            <wp:extent cx="5267325" cy="3009900"/>
            <wp:effectExtent l="0" t="0" r="9525" b="0"/>
            <wp:docPr id="1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pic:cNvPicPr>
                      <a:picLocks noChangeAspect="1"/>
                    </pic:cNvPicPr>
                  </pic:nvPicPr>
                  <pic:blipFill>
                    <a:blip r:embed="rId8"/>
                    <a:stretch>
                      <a:fillRect/>
                    </a:stretch>
                  </pic:blipFill>
                  <pic:spPr>
                    <a:xfrm>
                      <a:off x="0" y="0"/>
                      <a:ext cx="5267325" cy="3009900"/>
                    </a:xfrm>
                    <a:prstGeom prst="rect">
                      <a:avLst/>
                    </a:prstGeom>
                    <a:noFill/>
                    <a:ln>
                      <a:noFill/>
                    </a:ln>
                  </pic:spPr>
                </pic:pic>
              </a:graphicData>
            </a:graphic>
          </wp:inline>
        </w:drawing>
      </w:r>
      <w:r>
        <w:rPr>
          <w:rFonts w:hint="eastAsia" w:ascii="国标仿宋" w:hAnsi="国标仿宋" w:eastAsia="国标仿宋" w:cs="国标仿宋"/>
          <w:b/>
          <w:sz w:val="32"/>
          <w:szCs w:val="32"/>
        </w:rPr>
        <w:t xml:space="preserve"> </w:t>
      </w:r>
    </w:p>
    <w:p w14:paraId="6604EB54">
      <w:pPr>
        <w:ind w:firstLine="640" w:firstLineChars="200"/>
        <w:rPr>
          <w:rFonts w:hint="eastAsia" w:ascii="国标仿宋" w:hAnsi="国标仿宋" w:eastAsia="国标仿宋" w:cs="国标仿宋"/>
          <w:sz w:val="32"/>
          <w:szCs w:val="32"/>
        </w:rPr>
      </w:pPr>
      <w:r>
        <w:rPr>
          <w:rFonts w:hint="eastAsia" w:ascii="黑体" w:hAnsi="黑体" w:eastAsia="黑体" w:cs="黑体"/>
          <w:sz w:val="32"/>
          <w:szCs w:val="32"/>
        </w:rPr>
        <w:t>五、</w:t>
      </w:r>
      <w:r>
        <w:rPr>
          <w:rFonts w:hint="eastAsia" w:ascii="仿宋_GB2312" w:hAnsi="Times New Roman" w:eastAsia="仿宋_GB2312" w:cs="Times New Roman"/>
          <w:sz w:val="32"/>
          <w:szCs w:val="32"/>
        </w:rPr>
        <w:t>进入引导页面。找到“</w:t>
      </w:r>
      <w:r>
        <w:rPr>
          <w:rFonts w:hint="eastAsia" w:ascii="仿宋_GB2312" w:hAnsi="Times New Roman" w:eastAsia="仿宋_GB2312" w:cs="Times New Roman"/>
          <w:b/>
          <w:bCs/>
          <w:sz w:val="32"/>
          <w:szCs w:val="32"/>
        </w:rPr>
        <w:t>有残疾职工，请进行申报。</w:t>
      </w:r>
      <w:r>
        <w:rPr>
          <w:rFonts w:hint="eastAsia" w:ascii="仿宋_GB2312" w:hAnsi="Times New Roman" w:eastAsia="仿宋_GB2312" w:cs="Times New Roman"/>
          <w:sz w:val="32"/>
          <w:szCs w:val="32"/>
        </w:rPr>
        <w:t>”所在行“</w:t>
      </w:r>
      <w:r>
        <w:rPr>
          <w:rFonts w:hint="eastAsia" w:ascii="仿宋_GB2312" w:hAnsi="Times New Roman" w:eastAsia="仿宋_GB2312" w:cs="Times New Roman"/>
          <w:b/>
          <w:bCs/>
          <w:sz w:val="32"/>
          <w:szCs w:val="32"/>
        </w:rPr>
        <w:t>点击进入</w:t>
      </w:r>
      <w:r>
        <w:rPr>
          <w:rFonts w:hint="eastAsia" w:ascii="仿宋_GB2312" w:hAnsi="Times New Roman" w:eastAsia="仿宋_GB2312" w:cs="Times New Roman"/>
          <w:sz w:val="32"/>
          <w:szCs w:val="32"/>
        </w:rPr>
        <w:t>”。</w:t>
      </w:r>
    </w:p>
    <w:p w14:paraId="55A5FA04"/>
    <w:p w14:paraId="5C877BDC">
      <w:pPr>
        <w:rPr>
          <w:rFonts w:hint="eastAsia" w:eastAsia="宋体"/>
          <w:lang w:eastAsia="zh-CN"/>
        </w:rPr>
      </w:pPr>
      <w:r>
        <w:rPr>
          <w:rFonts w:hint="eastAsia" w:eastAsia="宋体"/>
          <w:lang w:eastAsia="zh-CN"/>
        </w:rPr>
        <w:drawing>
          <wp:inline distT="0" distB="0" distL="114300" distR="114300">
            <wp:extent cx="5257165" cy="2372360"/>
            <wp:effectExtent l="0" t="0" r="635" b="8890"/>
            <wp:docPr id="13" name="图片 17" descr="54e142b18274a7f12cd078f7e02d76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descr="54e142b18274a7f12cd078f7e02d76b7"/>
                    <pic:cNvPicPr>
                      <a:picLocks noChangeAspect="1"/>
                    </pic:cNvPicPr>
                  </pic:nvPicPr>
                  <pic:blipFill>
                    <a:blip r:embed="rId9"/>
                    <a:stretch>
                      <a:fillRect/>
                    </a:stretch>
                  </pic:blipFill>
                  <pic:spPr>
                    <a:xfrm>
                      <a:off x="0" y="0"/>
                      <a:ext cx="5257165" cy="2372360"/>
                    </a:xfrm>
                    <a:prstGeom prst="rect">
                      <a:avLst/>
                    </a:prstGeom>
                    <a:noFill/>
                    <a:ln>
                      <a:noFill/>
                    </a:ln>
                  </pic:spPr>
                </pic:pic>
              </a:graphicData>
            </a:graphic>
          </wp:inline>
        </w:drawing>
      </w:r>
    </w:p>
    <w:p w14:paraId="2946D0AD">
      <w:pPr>
        <w:ind w:firstLine="640" w:firstLineChars="200"/>
        <w:rPr>
          <w:rFonts w:ascii="仿宋_GB2312" w:hAnsi="Times New Roman" w:eastAsia="仿宋_GB2312" w:cs="Times New Roman"/>
          <w:sz w:val="32"/>
          <w:szCs w:val="32"/>
        </w:rPr>
      </w:pPr>
      <w:r>
        <w:rPr>
          <w:rFonts w:hint="eastAsia" w:ascii="黑体" w:hAnsi="黑体" w:eastAsia="黑体" w:cs="黑体"/>
          <w:bCs/>
          <w:sz w:val="32"/>
          <w:szCs w:val="32"/>
        </w:rPr>
        <w:t>六、</w:t>
      </w:r>
      <w:r>
        <w:rPr>
          <w:rFonts w:hint="eastAsia" w:ascii="国标仿宋" w:hAnsi="国标仿宋" w:eastAsia="国标仿宋" w:cs="国标仿宋"/>
          <w:sz w:val="32"/>
          <w:szCs w:val="32"/>
        </w:rPr>
        <w:t>进入全国按比例安排残疾人就业情况联网认证系统。进入“单位基本信息”页面，</w:t>
      </w:r>
      <w:r>
        <w:rPr>
          <w:rFonts w:hint="eastAsia" w:ascii="国标仿宋" w:hAnsi="国标仿宋" w:eastAsia="国标仿宋" w:cs="国标仿宋"/>
          <w:b/>
          <w:bCs/>
          <w:sz w:val="32"/>
          <w:szCs w:val="32"/>
        </w:rPr>
        <w:t>修改并确认</w:t>
      </w:r>
      <w:r>
        <w:rPr>
          <w:rFonts w:hint="eastAsia" w:ascii="国标仿宋" w:hAnsi="国标仿宋" w:eastAsia="国标仿宋" w:cs="国标仿宋"/>
          <w:sz w:val="32"/>
          <w:szCs w:val="32"/>
        </w:rPr>
        <w:t>单位信息，下载“</w:t>
      </w:r>
      <w:r>
        <w:rPr>
          <w:rFonts w:hint="eastAsia" w:ascii="国标仿宋" w:hAnsi="国标仿宋" w:eastAsia="国标仿宋" w:cs="国标仿宋"/>
          <w:b/>
          <w:bCs/>
          <w:sz w:val="32"/>
          <w:szCs w:val="32"/>
        </w:rPr>
        <w:t>承诺书</w:t>
      </w:r>
      <w:r>
        <w:rPr>
          <w:rFonts w:hint="eastAsia" w:ascii="国标仿宋" w:hAnsi="国标仿宋" w:eastAsia="国标仿宋" w:cs="国标仿宋"/>
          <w:sz w:val="32"/>
          <w:szCs w:val="32"/>
        </w:rPr>
        <w:t>”，打印、盖章并上传，勾选</w:t>
      </w:r>
      <w:r>
        <w:rPr>
          <w:rFonts w:hint="eastAsia" w:ascii="国标仿宋" w:hAnsi="国标仿宋" w:eastAsia="国标仿宋" w:cs="国标仿宋"/>
          <w:b/>
          <w:bCs/>
          <w:sz w:val="32"/>
          <w:szCs w:val="32"/>
        </w:rPr>
        <w:t>“本单位已知晓《承诺书》全部内容，并已按要求上传《承诺书》”</w:t>
      </w:r>
      <w:r>
        <w:rPr>
          <w:rFonts w:hint="eastAsia" w:ascii="国标仿宋" w:hAnsi="国标仿宋" w:eastAsia="国标仿宋" w:cs="国标仿宋"/>
          <w:sz w:val="32"/>
          <w:szCs w:val="32"/>
        </w:rPr>
        <w:t>点击</w:t>
      </w:r>
      <w:r>
        <w:rPr>
          <w:rFonts w:hint="eastAsia" w:ascii="国标仿宋" w:hAnsi="国标仿宋" w:eastAsia="国标仿宋" w:cs="国标仿宋"/>
          <w:b/>
          <w:bCs/>
          <w:sz w:val="32"/>
          <w:szCs w:val="32"/>
        </w:rPr>
        <w:t>“确认”</w:t>
      </w:r>
      <w:r>
        <w:rPr>
          <w:rFonts w:hint="eastAsia" w:ascii="国标仿宋" w:hAnsi="国标仿宋" w:eastAsia="国标仿宋" w:cs="国标仿宋"/>
          <w:sz w:val="32"/>
          <w:szCs w:val="32"/>
        </w:rPr>
        <w:t>。</w:t>
      </w:r>
    </w:p>
    <w:p w14:paraId="2B48B6D6">
      <w:pPr>
        <w:ind w:left="0" w:leftChars="0" w:firstLine="0" w:firstLineChars="0"/>
      </w:pPr>
      <w:r>
        <w:drawing>
          <wp:inline distT="0" distB="0" distL="114300" distR="114300">
            <wp:extent cx="5267960" cy="2353310"/>
            <wp:effectExtent l="0" t="0" r="8890" b="8890"/>
            <wp:docPr id="1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8"/>
                    <pic:cNvPicPr>
                      <a:picLocks noChangeAspect="1"/>
                    </pic:cNvPicPr>
                  </pic:nvPicPr>
                  <pic:blipFill>
                    <a:blip r:embed="rId10"/>
                    <a:stretch>
                      <a:fillRect/>
                    </a:stretch>
                  </pic:blipFill>
                  <pic:spPr>
                    <a:xfrm>
                      <a:off x="0" y="0"/>
                      <a:ext cx="5267960" cy="2353310"/>
                    </a:xfrm>
                    <a:prstGeom prst="rect">
                      <a:avLst/>
                    </a:prstGeom>
                    <a:noFill/>
                    <a:ln>
                      <a:noFill/>
                    </a:ln>
                  </pic:spPr>
                </pic:pic>
              </a:graphicData>
            </a:graphic>
          </wp:inline>
        </w:drawing>
      </w:r>
    </w:p>
    <w:p w14:paraId="016E77A8">
      <w:pPr>
        <w:ind w:left="0" w:leftChars="0" w:firstLine="640" w:firstLineChars="200"/>
        <w:rPr>
          <w:rFonts w:ascii="仿宋_GB2312" w:hAnsi="Times New Roman" w:eastAsia="仿宋_GB2312" w:cs="Times New Roman"/>
          <w:color w:val="C00000"/>
          <w:sz w:val="32"/>
          <w:szCs w:val="32"/>
        </w:rPr>
      </w:pPr>
      <w:r>
        <w:rPr>
          <w:rFonts w:hint="eastAsia" w:ascii="黑体" w:hAnsi="黑体" w:eastAsia="黑体" w:cs="黑体"/>
          <w:bCs/>
          <w:sz w:val="32"/>
          <w:szCs w:val="32"/>
        </w:rPr>
        <w:t>七、</w:t>
      </w:r>
      <w:r>
        <w:rPr>
          <w:rFonts w:hint="eastAsia" w:ascii="国标仿宋" w:hAnsi="国标仿宋" w:eastAsia="国标仿宋" w:cs="国标仿宋"/>
          <w:sz w:val="32"/>
          <w:szCs w:val="32"/>
        </w:rPr>
        <w:t>进入“残疾人安置信息”页面，点击</w:t>
      </w:r>
      <w:r>
        <w:rPr>
          <w:rFonts w:hint="eastAsia" w:ascii="国标仿宋" w:hAnsi="国标仿宋" w:eastAsia="国标仿宋" w:cs="国标仿宋"/>
          <w:b/>
          <w:bCs/>
          <w:sz w:val="32"/>
          <w:szCs w:val="32"/>
        </w:rPr>
        <w:t>“导入上一年申报名单”</w:t>
      </w:r>
      <w:r>
        <w:rPr>
          <w:rFonts w:hint="eastAsia" w:ascii="国标仿宋" w:hAnsi="国标仿宋" w:eastAsia="国标仿宋" w:cs="国标仿宋"/>
          <w:sz w:val="32"/>
          <w:szCs w:val="32"/>
        </w:rPr>
        <w:t>进行自动导入或</w:t>
      </w:r>
      <w:r>
        <w:rPr>
          <w:rFonts w:hint="eastAsia" w:ascii="国标仿宋" w:hAnsi="国标仿宋" w:eastAsia="国标仿宋" w:cs="国标仿宋"/>
          <w:b/>
          <w:bCs/>
          <w:sz w:val="32"/>
          <w:szCs w:val="32"/>
        </w:rPr>
        <w:t>“添加残疾人”</w:t>
      </w:r>
      <w:r>
        <w:rPr>
          <w:rFonts w:hint="eastAsia" w:ascii="国标仿宋" w:hAnsi="国标仿宋" w:eastAsia="国标仿宋" w:cs="国标仿宋"/>
          <w:sz w:val="32"/>
          <w:szCs w:val="32"/>
        </w:rPr>
        <w:t>进行手动添加。</w:t>
      </w:r>
    </w:p>
    <w:p w14:paraId="58DCCAD0">
      <w:pPr>
        <w:rPr>
          <w:rFonts w:ascii="仿宋_GB2312" w:hAnsi="Times New Roman" w:eastAsia="仿宋_GB2312" w:cs="Times New Roman"/>
          <w:color w:val="C00000"/>
          <w:sz w:val="32"/>
          <w:szCs w:val="32"/>
        </w:rPr>
      </w:pPr>
      <w:r>
        <w:drawing>
          <wp:inline distT="0" distB="0" distL="114300" distR="114300">
            <wp:extent cx="5271135" cy="3167380"/>
            <wp:effectExtent l="0" t="0" r="5715" b="13970"/>
            <wp:docPr id="1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pic:cNvPicPr>
                      <a:picLocks noChangeAspect="1"/>
                    </pic:cNvPicPr>
                  </pic:nvPicPr>
                  <pic:blipFill>
                    <a:blip r:embed="rId11"/>
                    <a:stretch>
                      <a:fillRect/>
                    </a:stretch>
                  </pic:blipFill>
                  <pic:spPr>
                    <a:xfrm>
                      <a:off x="0" y="0"/>
                      <a:ext cx="5271135" cy="3167380"/>
                    </a:xfrm>
                    <a:prstGeom prst="rect">
                      <a:avLst/>
                    </a:prstGeom>
                    <a:noFill/>
                    <a:ln>
                      <a:noFill/>
                    </a:ln>
                  </pic:spPr>
                </pic:pic>
              </a:graphicData>
            </a:graphic>
          </wp:inline>
        </w:drawing>
      </w:r>
    </w:p>
    <w:p w14:paraId="47361F50">
      <w:pPr>
        <w:rPr>
          <w:rFonts w:hint="eastAsia" w:ascii="国标仿宋" w:hAnsi="国标仿宋" w:eastAsia="国标仿宋" w:cs="国标仿宋"/>
          <w:sz w:val="32"/>
          <w:szCs w:val="32"/>
        </w:rPr>
      </w:pPr>
      <w:r>
        <w:rPr>
          <w:rFonts w:hint="eastAsia" w:ascii="国标仿宋" w:hAnsi="国标仿宋" w:eastAsia="国标仿宋" w:cs="国标仿宋"/>
          <w:sz w:val="32"/>
          <w:szCs w:val="32"/>
        </w:rPr>
        <w:drawing>
          <wp:inline distT="0" distB="0" distL="114300" distR="114300">
            <wp:extent cx="5291455" cy="1145540"/>
            <wp:effectExtent l="0" t="0" r="4445" b="16510"/>
            <wp:docPr id="1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0"/>
                    <pic:cNvPicPr>
                      <a:picLocks noChangeAspect="1"/>
                    </pic:cNvPicPr>
                  </pic:nvPicPr>
                  <pic:blipFill>
                    <a:blip r:embed="rId12"/>
                    <a:stretch>
                      <a:fillRect/>
                    </a:stretch>
                  </pic:blipFill>
                  <pic:spPr>
                    <a:xfrm>
                      <a:off x="0" y="0"/>
                      <a:ext cx="5291455" cy="1145540"/>
                    </a:xfrm>
                    <a:prstGeom prst="rect">
                      <a:avLst/>
                    </a:prstGeom>
                    <a:noFill/>
                    <a:ln>
                      <a:noFill/>
                    </a:ln>
                  </pic:spPr>
                </pic:pic>
              </a:graphicData>
            </a:graphic>
          </wp:inline>
        </w:drawing>
      </w:r>
      <w:r>
        <w:rPr>
          <w:rFonts w:hint="eastAsia" w:ascii="国标仿宋" w:hAnsi="国标仿宋" w:eastAsia="国标仿宋" w:cs="国标仿宋"/>
          <w:sz w:val="32"/>
          <w:szCs w:val="32"/>
        </w:rPr>
        <w:t xml:space="preserve">   </w:t>
      </w:r>
      <w:r>
        <w:rPr>
          <w:rFonts w:hint="eastAsia" w:ascii="黑体" w:hAnsi="黑体" w:eastAsia="黑体" w:cs="黑体"/>
          <w:bCs/>
          <w:sz w:val="32"/>
          <w:szCs w:val="32"/>
        </w:rPr>
        <w:t>八、</w:t>
      </w:r>
      <w:r>
        <w:rPr>
          <w:rFonts w:hint="eastAsia" w:ascii="国标仿宋" w:hAnsi="国标仿宋" w:eastAsia="国标仿宋" w:cs="国标仿宋"/>
          <w:sz w:val="32"/>
          <w:szCs w:val="32"/>
        </w:rPr>
        <w:t>在</w:t>
      </w:r>
      <w:r>
        <w:rPr>
          <w:rFonts w:hint="eastAsia" w:ascii="国标仿宋" w:hAnsi="国标仿宋" w:eastAsia="国标仿宋" w:cs="国标仿宋"/>
          <w:b/>
          <w:bCs/>
          <w:sz w:val="32"/>
          <w:szCs w:val="32"/>
        </w:rPr>
        <w:t>“基本信息”栏</w:t>
      </w:r>
      <w:r>
        <w:rPr>
          <w:rFonts w:hint="eastAsia" w:ascii="国标仿宋" w:hAnsi="国标仿宋" w:eastAsia="国标仿宋" w:cs="国标仿宋"/>
          <w:sz w:val="32"/>
          <w:szCs w:val="32"/>
        </w:rPr>
        <w:t>，输入</w:t>
      </w:r>
      <w:r>
        <w:rPr>
          <w:rFonts w:hint="eastAsia" w:ascii="国标仿宋" w:hAnsi="国标仿宋" w:eastAsia="国标仿宋" w:cs="国标仿宋"/>
          <w:b/>
          <w:bCs/>
          <w:sz w:val="32"/>
          <w:szCs w:val="32"/>
        </w:rPr>
        <w:t>“身份证号”</w:t>
      </w:r>
      <w:r>
        <w:rPr>
          <w:rFonts w:hint="eastAsia" w:ascii="国标仿宋" w:hAnsi="国标仿宋" w:eastAsia="国标仿宋" w:cs="国标仿宋"/>
          <w:sz w:val="32"/>
          <w:szCs w:val="32"/>
        </w:rPr>
        <w:t>（如系统导入上年名单，则无需输入），回车键确认后系统自动获取人员其他基本信息及残疾证信息，如自动获取信息与实际不符，可根据实际情况进行信息修改。</w:t>
      </w:r>
    </w:p>
    <w:p w14:paraId="71D3F141">
      <w:r>
        <w:drawing>
          <wp:inline distT="0" distB="0" distL="114300" distR="114300">
            <wp:extent cx="5273675" cy="1057275"/>
            <wp:effectExtent l="0" t="0" r="3175" b="9525"/>
            <wp:docPr id="3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1"/>
                    <pic:cNvPicPr>
                      <a:picLocks noChangeAspect="1"/>
                    </pic:cNvPicPr>
                  </pic:nvPicPr>
                  <pic:blipFill>
                    <a:blip r:embed="rId13"/>
                    <a:stretch>
                      <a:fillRect/>
                    </a:stretch>
                  </pic:blipFill>
                  <pic:spPr>
                    <a:xfrm>
                      <a:off x="0" y="0"/>
                      <a:ext cx="5273675" cy="1057275"/>
                    </a:xfrm>
                    <a:prstGeom prst="rect">
                      <a:avLst/>
                    </a:prstGeom>
                    <a:noFill/>
                    <a:ln>
                      <a:noFill/>
                    </a:ln>
                  </pic:spPr>
                </pic:pic>
              </a:graphicData>
            </a:graphic>
          </wp:inline>
        </w:drawing>
      </w:r>
    </w:p>
    <w:p w14:paraId="52F6CD08">
      <w:pPr>
        <w:ind w:firstLine="640" w:firstLineChars="200"/>
        <w:rPr>
          <w:rFonts w:ascii="仿宋_GB2312" w:hAnsi="Times New Roman" w:eastAsia="仿宋_GB2312" w:cs="Times New Roman"/>
          <w:sz w:val="32"/>
          <w:szCs w:val="32"/>
        </w:rPr>
      </w:pPr>
      <w:r>
        <w:rPr>
          <w:rFonts w:hint="eastAsia" w:ascii="黑体" w:hAnsi="黑体" w:eastAsia="黑体" w:cs="黑体"/>
          <w:bCs/>
          <w:sz w:val="32"/>
          <w:szCs w:val="32"/>
        </w:rPr>
        <w:t>九、</w:t>
      </w:r>
      <w:r>
        <w:rPr>
          <w:rFonts w:hint="eastAsia" w:ascii="国标仿宋" w:hAnsi="国标仿宋" w:eastAsia="国标仿宋" w:cs="国标仿宋"/>
          <w:sz w:val="32"/>
          <w:szCs w:val="32"/>
        </w:rPr>
        <w:t>在</w:t>
      </w:r>
      <w:r>
        <w:rPr>
          <w:rFonts w:hint="eastAsia" w:ascii="国标仿宋" w:hAnsi="国标仿宋" w:eastAsia="国标仿宋" w:cs="国标仿宋"/>
          <w:b/>
          <w:bCs/>
          <w:sz w:val="32"/>
          <w:szCs w:val="32"/>
        </w:rPr>
        <w:t>“合同管理”栏</w:t>
      </w:r>
      <w:r>
        <w:rPr>
          <w:rFonts w:hint="eastAsia" w:ascii="国标仿宋" w:hAnsi="国标仿宋" w:eastAsia="国标仿宋" w:cs="国标仿宋"/>
          <w:sz w:val="32"/>
          <w:szCs w:val="32"/>
        </w:rPr>
        <w:t>，填写信息并上传</w:t>
      </w:r>
      <w:r>
        <w:rPr>
          <w:rFonts w:hint="eastAsia" w:ascii="国标仿宋" w:hAnsi="国标仿宋" w:eastAsia="国标仿宋" w:cs="国标仿宋"/>
          <w:b/>
          <w:bCs/>
          <w:sz w:val="32"/>
          <w:szCs w:val="32"/>
        </w:rPr>
        <w:t>“劳动合同”</w:t>
      </w:r>
      <w:r>
        <w:rPr>
          <w:rFonts w:hint="eastAsia" w:ascii="国标仿宋" w:hAnsi="国标仿宋" w:eastAsia="国标仿宋" w:cs="国标仿宋"/>
          <w:sz w:val="32"/>
          <w:szCs w:val="32"/>
        </w:rPr>
        <w:t>电子版，如上年申报的残疾职工合同仍在有效期内，系统会自动带入上年有效的合同文件信息。点击</w:t>
      </w:r>
      <w:r>
        <w:rPr>
          <w:rFonts w:hint="eastAsia" w:ascii="国标仿宋" w:hAnsi="国标仿宋" w:eastAsia="国标仿宋" w:cs="国标仿宋"/>
          <w:b/>
          <w:bCs/>
          <w:sz w:val="32"/>
          <w:szCs w:val="32"/>
        </w:rPr>
        <w:t>“保存，下一步”</w:t>
      </w:r>
      <w:r>
        <w:rPr>
          <w:rFonts w:hint="eastAsia" w:ascii="国标仿宋" w:hAnsi="国标仿宋" w:eastAsia="国标仿宋" w:cs="国标仿宋"/>
          <w:sz w:val="32"/>
          <w:szCs w:val="32"/>
        </w:rPr>
        <w:t>。</w:t>
      </w:r>
    </w:p>
    <w:p w14:paraId="4FC6A1D4">
      <w:pPr>
        <w:rPr>
          <w:rFonts w:hint="eastAsia" w:ascii="国标仿宋" w:hAnsi="国标仿宋" w:eastAsia="国标仿宋" w:cs="国标仿宋"/>
          <w:sz w:val="32"/>
          <w:szCs w:val="32"/>
        </w:rPr>
      </w:pPr>
      <w:r>
        <w:drawing>
          <wp:inline distT="0" distB="0" distL="114300" distR="114300">
            <wp:extent cx="5267960" cy="2486025"/>
            <wp:effectExtent l="0" t="0" r="8890" b="9525"/>
            <wp:docPr id="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pic:cNvPicPr>
                      <a:picLocks noChangeAspect="1"/>
                    </pic:cNvPicPr>
                  </pic:nvPicPr>
                  <pic:blipFill>
                    <a:blip r:embed="rId14"/>
                    <a:stretch>
                      <a:fillRect/>
                    </a:stretch>
                  </pic:blipFill>
                  <pic:spPr>
                    <a:xfrm>
                      <a:off x="0" y="0"/>
                      <a:ext cx="5267960" cy="2486025"/>
                    </a:xfrm>
                    <a:prstGeom prst="rect">
                      <a:avLst/>
                    </a:prstGeom>
                    <a:noFill/>
                    <a:ln>
                      <a:noFill/>
                    </a:ln>
                  </pic:spPr>
                </pic:pic>
              </a:graphicData>
            </a:graphic>
          </wp:inline>
        </w:drawing>
      </w:r>
    </w:p>
    <w:p w14:paraId="3DC1FC59">
      <w:pPr>
        <w:ind w:firstLine="643" w:firstLineChars="200"/>
        <w:rPr>
          <w:rFonts w:hint="eastAsia" w:ascii="国标仿宋" w:hAnsi="国标仿宋" w:eastAsia="国标仿宋" w:cs="国标仿宋"/>
          <w:sz w:val="32"/>
          <w:szCs w:val="32"/>
        </w:rPr>
      </w:pPr>
      <w:r>
        <w:rPr>
          <w:rFonts w:hint="eastAsia" w:ascii="国标仿宋" w:hAnsi="国标仿宋" w:eastAsia="国标仿宋" w:cs="国标仿宋"/>
          <w:b/>
          <w:sz w:val="32"/>
          <w:szCs w:val="32"/>
        </w:rPr>
        <w:t>提示：</w:t>
      </w:r>
      <w:r>
        <w:rPr>
          <w:rFonts w:hint="eastAsia" w:ascii="国标仿宋" w:hAnsi="国标仿宋" w:eastAsia="国标仿宋" w:cs="国标仿宋"/>
          <w:sz w:val="32"/>
          <w:szCs w:val="32"/>
        </w:rPr>
        <w:t>如系统未获取到残疾证信息或系统内残疾证有效期不能覆盖该残疾人安置月份，用人单位还需进行残疾证管理，在</w:t>
      </w:r>
      <w:r>
        <w:rPr>
          <w:rFonts w:hint="eastAsia" w:ascii="国标仿宋" w:hAnsi="国标仿宋" w:eastAsia="国标仿宋" w:cs="国标仿宋"/>
          <w:b/>
          <w:bCs/>
          <w:sz w:val="32"/>
          <w:szCs w:val="32"/>
        </w:rPr>
        <w:t>“残疾证管理”</w:t>
      </w:r>
      <w:r>
        <w:rPr>
          <w:rFonts w:hint="eastAsia" w:ascii="国标仿宋" w:hAnsi="国标仿宋" w:eastAsia="国标仿宋" w:cs="国标仿宋"/>
          <w:sz w:val="32"/>
          <w:szCs w:val="32"/>
        </w:rPr>
        <w:t>栏右侧，点击</w:t>
      </w:r>
      <w:r>
        <w:rPr>
          <w:rFonts w:hint="eastAsia" w:ascii="国标仿宋" w:hAnsi="国标仿宋" w:eastAsia="国标仿宋" w:cs="国标仿宋"/>
          <w:b/>
          <w:bCs/>
          <w:sz w:val="32"/>
          <w:szCs w:val="32"/>
        </w:rPr>
        <w:t>“添加”</w:t>
      </w:r>
      <w:r>
        <w:rPr>
          <w:rFonts w:hint="eastAsia" w:ascii="国标仿宋" w:hAnsi="国标仿宋" w:eastAsia="国标仿宋" w:cs="国标仿宋"/>
          <w:sz w:val="32"/>
          <w:szCs w:val="32"/>
        </w:rPr>
        <w:t>，输入</w:t>
      </w:r>
      <w:r>
        <w:rPr>
          <w:rFonts w:hint="eastAsia" w:ascii="国标仿宋" w:hAnsi="国标仿宋" w:eastAsia="国标仿宋" w:cs="国标仿宋"/>
          <w:b/>
          <w:bCs/>
          <w:sz w:val="32"/>
          <w:szCs w:val="32"/>
        </w:rPr>
        <w:t>“残疾证号”</w:t>
      </w:r>
      <w:r>
        <w:rPr>
          <w:rFonts w:hint="eastAsia" w:ascii="国标仿宋" w:hAnsi="国标仿宋" w:eastAsia="国标仿宋" w:cs="国标仿宋"/>
          <w:sz w:val="32"/>
          <w:szCs w:val="32"/>
        </w:rPr>
        <w:t>，选择</w:t>
      </w:r>
      <w:r>
        <w:rPr>
          <w:rFonts w:hint="eastAsia" w:ascii="国标仿宋" w:hAnsi="国标仿宋" w:eastAsia="国标仿宋" w:cs="国标仿宋"/>
          <w:b/>
          <w:bCs/>
          <w:sz w:val="32"/>
          <w:szCs w:val="32"/>
        </w:rPr>
        <w:t>“残疾证有效期”</w:t>
      </w:r>
      <w:r>
        <w:rPr>
          <w:rFonts w:hint="eastAsia" w:ascii="国标仿宋" w:hAnsi="国标仿宋" w:eastAsia="国标仿宋" w:cs="国标仿宋"/>
          <w:sz w:val="32"/>
          <w:szCs w:val="32"/>
        </w:rPr>
        <w:t>、</w:t>
      </w:r>
      <w:r>
        <w:rPr>
          <w:rFonts w:hint="eastAsia" w:ascii="国标仿宋" w:hAnsi="国标仿宋" w:eastAsia="国标仿宋" w:cs="国标仿宋"/>
          <w:b/>
          <w:bCs/>
          <w:sz w:val="32"/>
          <w:szCs w:val="32"/>
        </w:rPr>
        <w:t>“残疾等级”</w:t>
      </w:r>
      <w:r>
        <w:rPr>
          <w:rFonts w:hint="eastAsia" w:ascii="国标仿宋" w:hAnsi="国标仿宋" w:eastAsia="国标仿宋" w:cs="国标仿宋"/>
          <w:sz w:val="32"/>
          <w:szCs w:val="32"/>
        </w:rPr>
        <w:t>、</w:t>
      </w:r>
      <w:r>
        <w:rPr>
          <w:rFonts w:hint="eastAsia" w:ascii="国标仿宋" w:hAnsi="国标仿宋" w:eastAsia="国标仿宋" w:cs="国标仿宋"/>
          <w:b/>
          <w:bCs/>
          <w:sz w:val="32"/>
          <w:szCs w:val="32"/>
        </w:rPr>
        <w:t>“残疾类别”</w:t>
      </w:r>
      <w:r>
        <w:rPr>
          <w:rFonts w:hint="eastAsia" w:ascii="国标仿宋" w:hAnsi="国标仿宋" w:eastAsia="国标仿宋" w:cs="国标仿宋"/>
          <w:sz w:val="32"/>
          <w:szCs w:val="32"/>
        </w:rPr>
        <w:t>，才能点击</w:t>
      </w:r>
      <w:r>
        <w:rPr>
          <w:rFonts w:hint="eastAsia" w:ascii="国标仿宋" w:hAnsi="国标仿宋" w:eastAsia="国标仿宋" w:cs="国标仿宋"/>
          <w:b/>
          <w:bCs/>
          <w:sz w:val="32"/>
          <w:szCs w:val="32"/>
        </w:rPr>
        <w:t>“保存，下一步”</w:t>
      </w:r>
      <w:r>
        <w:rPr>
          <w:rFonts w:hint="eastAsia" w:ascii="国标仿宋" w:hAnsi="国标仿宋" w:eastAsia="国标仿宋" w:cs="国标仿宋"/>
          <w:b/>
          <w:sz w:val="32"/>
          <w:szCs w:val="32"/>
        </w:rPr>
        <w:t>（如未手动添加残疾证信息，则在后续操作中无法进行残疾证异议申请）</w:t>
      </w:r>
      <w:r>
        <w:rPr>
          <w:rFonts w:hint="eastAsia" w:ascii="国标仿宋" w:hAnsi="国标仿宋" w:eastAsia="国标仿宋" w:cs="国标仿宋"/>
          <w:sz w:val="32"/>
          <w:szCs w:val="32"/>
        </w:rPr>
        <w:t>。</w:t>
      </w:r>
    </w:p>
    <w:p w14:paraId="2C6FBC5F">
      <w:pPr>
        <w:jc w:val="left"/>
        <w:rPr>
          <w:rFonts w:hint="eastAsia" w:ascii="国标仿宋" w:hAnsi="国标仿宋" w:eastAsia="国标仿宋" w:cs="国标仿宋"/>
          <w:sz w:val="32"/>
          <w:szCs w:val="32"/>
        </w:rPr>
      </w:pPr>
      <w:r>
        <w:rPr>
          <w:rFonts w:hint="eastAsia" w:ascii="国标仿宋" w:hAnsi="国标仿宋" w:eastAsia="国标仿宋" w:cs="国标仿宋"/>
          <w:sz w:val="32"/>
          <w:szCs w:val="32"/>
        </w:rPr>
        <w:drawing>
          <wp:inline distT="0" distB="0" distL="114300" distR="114300">
            <wp:extent cx="5274310" cy="1111250"/>
            <wp:effectExtent l="0" t="0" r="2540" b="12700"/>
            <wp:docPr id="2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3"/>
                    <pic:cNvPicPr>
                      <a:picLocks noChangeAspect="1"/>
                    </pic:cNvPicPr>
                  </pic:nvPicPr>
                  <pic:blipFill>
                    <a:blip r:embed="rId15"/>
                    <a:stretch>
                      <a:fillRect/>
                    </a:stretch>
                  </pic:blipFill>
                  <pic:spPr>
                    <a:xfrm>
                      <a:off x="0" y="0"/>
                      <a:ext cx="5274310" cy="1111250"/>
                    </a:xfrm>
                    <a:prstGeom prst="rect">
                      <a:avLst/>
                    </a:prstGeom>
                    <a:noFill/>
                    <a:ln>
                      <a:noFill/>
                    </a:ln>
                  </pic:spPr>
                </pic:pic>
              </a:graphicData>
            </a:graphic>
          </wp:inline>
        </w:drawing>
      </w:r>
      <w:r>
        <w:rPr>
          <w:rFonts w:hint="eastAsia" w:ascii="国标仿宋" w:hAnsi="国标仿宋" w:eastAsia="国标仿宋" w:cs="国标仿宋"/>
          <w:sz w:val="32"/>
          <w:szCs w:val="32"/>
        </w:rPr>
        <w:t xml:space="preserve">    </w:t>
      </w:r>
    </w:p>
    <w:p w14:paraId="0685B0DE">
      <w:pPr>
        <w:ind w:firstLine="643" w:firstLineChars="200"/>
        <w:jc w:val="left"/>
        <w:rPr>
          <w:rFonts w:ascii="仿宋_GB2312" w:hAnsi="Times New Roman" w:eastAsia="仿宋_GB2312" w:cs="Times New Roman"/>
          <w:sz w:val="32"/>
          <w:szCs w:val="32"/>
        </w:rPr>
      </w:pPr>
      <w:r>
        <w:rPr>
          <w:rFonts w:hint="eastAsia" w:ascii="国标仿宋" w:hAnsi="国标仿宋" w:eastAsia="国标仿宋" w:cs="国标仿宋"/>
          <w:b/>
          <w:sz w:val="32"/>
          <w:szCs w:val="32"/>
        </w:rPr>
        <w:t>提示：</w:t>
      </w:r>
      <w:r>
        <w:rPr>
          <w:rFonts w:hint="eastAsia" w:ascii="国标仿宋" w:hAnsi="国标仿宋" w:eastAsia="国标仿宋" w:cs="国标仿宋"/>
          <w:sz w:val="32"/>
          <w:szCs w:val="32"/>
        </w:rPr>
        <w:t>点击</w:t>
      </w:r>
      <w:r>
        <w:rPr>
          <w:rFonts w:hint="eastAsia" w:ascii="国标仿宋" w:hAnsi="国标仿宋" w:eastAsia="国标仿宋" w:cs="国标仿宋"/>
          <w:b/>
          <w:bCs/>
          <w:sz w:val="32"/>
          <w:szCs w:val="32"/>
        </w:rPr>
        <w:t>“保存，下一步”</w:t>
      </w:r>
      <w:r>
        <w:rPr>
          <w:rFonts w:hint="eastAsia" w:ascii="国标仿宋" w:hAnsi="国标仿宋" w:eastAsia="国标仿宋" w:cs="国标仿宋"/>
          <w:sz w:val="32"/>
          <w:szCs w:val="32"/>
        </w:rPr>
        <w:t>，系统会识别业务年度内填报合同有效月份，如无异议，点击</w:t>
      </w:r>
      <w:r>
        <w:rPr>
          <w:rFonts w:hint="eastAsia" w:ascii="国标仿宋" w:hAnsi="国标仿宋" w:eastAsia="国标仿宋" w:cs="国标仿宋"/>
          <w:b/>
          <w:bCs/>
          <w:sz w:val="32"/>
          <w:szCs w:val="32"/>
        </w:rPr>
        <w:t>“确认”</w:t>
      </w:r>
      <w:r>
        <w:rPr>
          <w:rFonts w:hint="eastAsia" w:ascii="国标仿宋" w:hAnsi="国标仿宋" w:eastAsia="国标仿宋" w:cs="国标仿宋"/>
          <w:sz w:val="32"/>
          <w:szCs w:val="32"/>
        </w:rPr>
        <w:t>。</w:t>
      </w:r>
    </w:p>
    <w:p w14:paraId="1FED2B98">
      <w:pPr>
        <w:rPr>
          <w:rFonts w:hint="eastAsia" w:ascii="国标仿宋" w:hAnsi="国标仿宋" w:eastAsia="国标仿宋" w:cs="国标仿宋"/>
          <w:sz w:val="32"/>
          <w:szCs w:val="32"/>
        </w:rPr>
      </w:pPr>
      <w:r>
        <w:drawing>
          <wp:inline distT="0" distB="0" distL="114300" distR="114300">
            <wp:extent cx="5266690" cy="2562225"/>
            <wp:effectExtent l="0" t="0" r="10160" b="9525"/>
            <wp:docPr id="3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4"/>
                    <pic:cNvPicPr>
                      <a:picLocks noChangeAspect="1"/>
                    </pic:cNvPicPr>
                  </pic:nvPicPr>
                  <pic:blipFill>
                    <a:blip r:embed="rId16"/>
                    <a:stretch>
                      <a:fillRect/>
                    </a:stretch>
                  </pic:blipFill>
                  <pic:spPr>
                    <a:xfrm>
                      <a:off x="0" y="0"/>
                      <a:ext cx="5266690" cy="2562225"/>
                    </a:xfrm>
                    <a:prstGeom prst="rect">
                      <a:avLst/>
                    </a:prstGeom>
                    <a:noFill/>
                    <a:ln>
                      <a:noFill/>
                    </a:ln>
                  </pic:spPr>
                </pic:pic>
              </a:graphicData>
            </a:graphic>
          </wp:inline>
        </w:drawing>
      </w:r>
    </w:p>
    <w:p w14:paraId="462DB505">
      <w:pPr>
        <w:rPr>
          <w:rFonts w:hint="eastAsia" w:ascii="国标仿宋" w:hAnsi="国标仿宋" w:eastAsia="国标仿宋" w:cs="国标仿宋"/>
          <w:sz w:val="32"/>
          <w:szCs w:val="32"/>
        </w:rPr>
      </w:pPr>
      <w:r>
        <w:rPr>
          <w:rFonts w:hint="eastAsia" w:ascii="国标仿宋" w:hAnsi="国标仿宋" w:eastAsia="国标仿宋" w:cs="国标仿宋"/>
          <w:sz w:val="32"/>
          <w:szCs w:val="32"/>
        </w:rPr>
        <w:t xml:space="preserve">   </w:t>
      </w:r>
      <w:r>
        <w:rPr>
          <w:rFonts w:hint="eastAsia" w:ascii="黑体" w:hAnsi="黑体" w:eastAsia="黑体" w:cs="黑体"/>
          <w:sz w:val="32"/>
          <w:szCs w:val="32"/>
        </w:rPr>
        <w:t>十、</w:t>
      </w:r>
      <w:r>
        <w:rPr>
          <w:rFonts w:hint="eastAsia" w:ascii="国标仿宋" w:hAnsi="国标仿宋" w:eastAsia="国标仿宋" w:cs="国标仿宋"/>
          <w:sz w:val="32"/>
          <w:szCs w:val="32"/>
        </w:rPr>
        <w:t>进入“残疾人安置校验”页面</w:t>
      </w:r>
    </w:p>
    <w:p w14:paraId="33C52396">
      <w:pPr>
        <w:ind w:firstLine="640" w:firstLineChars="200"/>
        <w:rPr>
          <w:rFonts w:hint="eastAsia" w:ascii="国标仿宋" w:hAnsi="国标仿宋" w:eastAsia="国标仿宋" w:cs="国标仿宋"/>
          <w:sz w:val="32"/>
          <w:szCs w:val="32"/>
        </w:rPr>
      </w:pPr>
      <w:r>
        <w:rPr>
          <w:rFonts w:hint="eastAsia" w:ascii="国标仿宋" w:hAnsi="国标仿宋" w:eastAsia="国标仿宋" w:cs="国标仿宋"/>
          <w:sz w:val="32"/>
          <w:szCs w:val="32"/>
        </w:rPr>
        <w:t>1.无异议</w:t>
      </w:r>
    </w:p>
    <w:p w14:paraId="31B6DB6F">
      <w:pPr>
        <w:ind w:firstLine="640" w:firstLineChars="200"/>
        <w:jc w:val="left"/>
        <w:rPr>
          <w:rFonts w:hint="eastAsia" w:ascii="国标仿宋" w:hAnsi="国标仿宋" w:eastAsia="国标仿宋" w:cs="国标仿宋"/>
          <w:sz w:val="32"/>
          <w:szCs w:val="32"/>
        </w:rPr>
      </w:pPr>
      <w:r>
        <w:rPr>
          <w:rFonts w:hint="eastAsia" w:ascii="国标仿宋" w:hAnsi="国标仿宋" w:eastAsia="国标仿宋" w:cs="国标仿宋"/>
          <w:sz w:val="32"/>
          <w:szCs w:val="32"/>
        </w:rPr>
        <w:t>系统通过联网数据对残疾人的就业情况进行认证，无异议，系统自动勾选通过月份，可以直接点击</w:t>
      </w:r>
      <w:r>
        <w:rPr>
          <w:rFonts w:hint="eastAsia" w:ascii="国标仿宋" w:hAnsi="国标仿宋" w:eastAsia="国标仿宋" w:cs="国标仿宋"/>
          <w:b/>
          <w:bCs/>
          <w:sz w:val="32"/>
          <w:szCs w:val="32"/>
        </w:rPr>
        <w:t>“保存，下一步”</w:t>
      </w:r>
      <w:r>
        <w:rPr>
          <w:rFonts w:hint="eastAsia" w:ascii="国标仿宋" w:hAnsi="国标仿宋" w:eastAsia="国标仿宋" w:cs="国标仿宋"/>
          <w:sz w:val="32"/>
          <w:szCs w:val="32"/>
        </w:rPr>
        <w:t>完成人员登记。</w:t>
      </w:r>
    </w:p>
    <w:p w14:paraId="69EAAD00">
      <w:pPr>
        <w:rPr>
          <w:rFonts w:hint="eastAsia"/>
        </w:rPr>
      </w:pPr>
      <w:r>
        <w:drawing>
          <wp:inline distT="0" distB="0" distL="114300" distR="114300">
            <wp:extent cx="5271770" cy="2893060"/>
            <wp:effectExtent l="0" t="0" r="5080" b="2540"/>
            <wp:docPr id="3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5"/>
                    <pic:cNvPicPr>
                      <a:picLocks noChangeAspect="1"/>
                    </pic:cNvPicPr>
                  </pic:nvPicPr>
                  <pic:blipFill>
                    <a:blip r:embed="rId17"/>
                    <a:stretch>
                      <a:fillRect/>
                    </a:stretch>
                  </pic:blipFill>
                  <pic:spPr>
                    <a:xfrm>
                      <a:off x="0" y="0"/>
                      <a:ext cx="5271770" cy="2893060"/>
                    </a:xfrm>
                    <a:prstGeom prst="rect">
                      <a:avLst/>
                    </a:prstGeom>
                    <a:noFill/>
                    <a:ln>
                      <a:noFill/>
                    </a:ln>
                  </pic:spPr>
                </pic:pic>
              </a:graphicData>
            </a:graphic>
          </wp:inline>
        </w:drawing>
      </w:r>
    </w:p>
    <w:p w14:paraId="7A9E0C91">
      <w:pPr>
        <w:ind w:firstLine="640" w:firstLineChars="200"/>
        <w:rPr>
          <w:rFonts w:hint="eastAsia" w:ascii="国标仿宋" w:hAnsi="国标仿宋" w:eastAsia="国标仿宋" w:cs="国标仿宋"/>
          <w:sz w:val="32"/>
          <w:szCs w:val="32"/>
        </w:rPr>
      </w:pPr>
      <w:r>
        <w:rPr>
          <w:rFonts w:hint="eastAsia" w:ascii="国标仿宋" w:hAnsi="国标仿宋" w:eastAsia="国标仿宋" w:cs="国标仿宋"/>
          <w:sz w:val="32"/>
          <w:szCs w:val="32"/>
        </w:rPr>
        <w:t>2.有异议</w:t>
      </w:r>
    </w:p>
    <w:p w14:paraId="4AF25A34">
      <w:pPr>
        <w:ind w:firstLine="640" w:firstLineChars="200"/>
        <w:rPr>
          <w:rFonts w:hint="eastAsia" w:ascii="国标仿宋" w:hAnsi="国标仿宋" w:eastAsia="国标仿宋" w:cs="国标仿宋"/>
          <w:sz w:val="32"/>
          <w:szCs w:val="32"/>
        </w:rPr>
      </w:pPr>
      <w:r>
        <w:rPr>
          <w:rFonts w:hint="eastAsia" w:ascii="国标仿宋" w:hAnsi="国标仿宋" w:eastAsia="国标仿宋" w:cs="国标仿宋"/>
          <w:sz w:val="32"/>
          <w:szCs w:val="32"/>
        </w:rPr>
        <w:t>第一步：如果对系统认证情况有异议，请勾选全部需要安置的月份(系统已自动锁定核验通过的月份)，点击“残疾证异议”或“学历证书异议”或“工资异议”（如果涉及多种类型异议，需逐个点击异议类型），发起异议申请流程。</w:t>
      </w:r>
    </w:p>
    <w:p w14:paraId="4D02C9CC">
      <w:pPr>
        <w:rPr>
          <w:rFonts w:hint="eastAsia" w:ascii="国标仿宋" w:hAnsi="国标仿宋" w:eastAsia="国标仿宋" w:cs="国标仿宋"/>
          <w:sz w:val="32"/>
          <w:szCs w:val="32"/>
        </w:rPr>
      </w:pPr>
      <w:r>
        <w:drawing>
          <wp:inline distT="0" distB="0" distL="114300" distR="114300">
            <wp:extent cx="5272405" cy="2983230"/>
            <wp:effectExtent l="0" t="0" r="4445" b="7620"/>
            <wp:docPr id="2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6"/>
                    <pic:cNvPicPr>
                      <a:picLocks noChangeAspect="1"/>
                    </pic:cNvPicPr>
                  </pic:nvPicPr>
                  <pic:blipFill>
                    <a:blip r:embed="rId18"/>
                    <a:stretch>
                      <a:fillRect/>
                    </a:stretch>
                  </pic:blipFill>
                  <pic:spPr>
                    <a:xfrm>
                      <a:off x="0" y="0"/>
                      <a:ext cx="5272405" cy="2983230"/>
                    </a:xfrm>
                    <a:prstGeom prst="rect">
                      <a:avLst/>
                    </a:prstGeom>
                    <a:noFill/>
                    <a:ln>
                      <a:noFill/>
                    </a:ln>
                  </pic:spPr>
                </pic:pic>
              </a:graphicData>
            </a:graphic>
          </wp:inline>
        </w:drawing>
      </w:r>
    </w:p>
    <w:p w14:paraId="11632F62">
      <w:pPr>
        <w:ind w:firstLine="640" w:firstLineChars="200"/>
        <w:rPr>
          <w:rFonts w:hint="eastAsia" w:ascii="国标仿宋" w:hAnsi="国标仿宋" w:eastAsia="国标仿宋" w:cs="国标仿宋"/>
          <w:sz w:val="32"/>
          <w:szCs w:val="32"/>
        </w:rPr>
      </w:pPr>
      <w:r>
        <w:rPr>
          <w:rFonts w:hint="eastAsia" w:ascii="国标仿宋" w:hAnsi="国标仿宋" w:eastAsia="国标仿宋" w:cs="国标仿宋"/>
          <w:sz w:val="32"/>
          <w:szCs w:val="32"/>
        </w:rPr>
        <w:t>第二步：根据异议类型上传附件，点击“确认提交”。</w:t>
      </w:r>
    </w:p>
    <w:p w14:paraId="12369892">
      <w:pPr>
        <w:ind w:firstLine="640" w:firstLineChars="200"/>
        <w:rPr>
          <w:rFonts w:hint="eastAsia" w:ascii="国标仿宋" w:hAnsi="国标仿宋" w:eastAsia="国标仿宋" w:cs="国标仿宋"/>
          <w:sz w:val="32"/>
          <w:szCs w:val="32"/>
        </w:rPr>
      </w:pPr>
      <w:r>
        <w:rPr>
          <w:rFonts w:hint="eastAsia" w:ascii="国标仿宋" w:hAnsi="国标仿宋" w:eastAsia="国标仿宋" w:cs="国标仿宋"/>
          <w:sz w:val="32"/>
          <w:szCs w:val="32"/>
        </w:rPr>
        <w:t>（1）“残疾证异议”（残疾军人证、伤残警察证）页面</w:t>
      </w:r>
    </w:p>
    <w:p w14:paraId="30B5AB59">
      <w:pPr>
        <w:jc w:val="center"/>
      </w:pPr>
      <w:r>
        <w:drawing>
          <wp:inline distT="0" distB="0" distL="114300" distR="114300">
            <wp:extent cx="5274310" cy="2835910"/>
            <wp:effectExtent l="0" t="0" r="2540" b="2540"/>
            <wp:docPr id="2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7"/>
                    <pic:cNvPicPr>
                      <a:picLocks noChangeAspect="1"/>
                    </pic:cNvPicPr>
                  </pic:nvPicPr>
                  <pic:blipFill>
                    <a:blip r:embed="rId19"/>
                    <a:stretch>
                      <a:fillRect/>
                    </a:stretch>
                  </pic:blipFill>
                  <pic:spPr>
                    <a:xfrm>
                      <a:off x="0" y="0"/>
                      <a:ext cx="5274310" cy="2835910"/>
                    </a:xfrm>
                    <a:prstGeom prst="rect">
                      <a:avLst/>
                    </a:prstGeom>
                    <a:noFill/>
                    <a:ln>
                      <a:noFill/>
                    </a:ln>
                  </pic:spPr>
                </pic:pic>
              </a:graphicData>
            </a:graphic>
          </wp:inline>
        </w:drawing>
      </w:r>
    </w:p>
    <w:p w14:paraId="11C79D31">
      <w:pPr>
        <w:ind w:firstLine="640" w:firstLineChars="200"/>
        <w:rPr>
          <w:rFonts w:hint="eastAsia" w:ascii="国标仿宋" w:hAnsi="国标仿宋" w:eastAsia="国标仿宋" w:cs="国标仿宋"/>
          <w:sz w:val="32"/>
          <w:szCs w:val="32"/>
        </w:rPr>
      </w:pPr>
      <w:r>
        <w:rPr>
          <w:rFonts w:hint="eastAsia" w:ascii="国标仿宋" w:hAnsi="国标仿宋" w:eastAsia="国标仿宋" w:cs="国标仿宋"/>
          <w:sz w:val="32"/>
          <w:szCs w:val="32"/>
        </w:rPr>
        <w:t>（2）“学历证书异议”页面</w:t>
      </w:r>
    </w:p>
    <w:p w14:paraId="1FC2D3BA">
      <w:pPr>
        <w:jc w:val="center"/>
        <w:rPr>
          <w:rFonts w:hint="eastAsia" w:ascii="国标仿宋" w:hAnsi="国标仿宋" w:eastAsia="国标仿宋" w:cs="国标仿宋"/>
          <w:sz w:val="32"/>
          <w:szCs w:val="32"/>
        </w:rPr>
      </w:pPr>
      <w:r>
        <w:drawing>
          <wp:inline distT="0" distB="0" distL="114300" distR="114300">
            <wp:extent cx="5269230" cy="2914015"/>
            <wp:effectExtent l="0" t="0" r="7620" b="635"/>
            <wp:docPr id="2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8"/>
                    <pic:cNvPicPr>
                      <a:picLocks noChangeAspect="1"/>
                    </pic:cNvPicPr>
                  </pic:nvPicPr>
                  <pic:blipFill>
                    <a:blip r:embed="rId20"/>
                    <a:stretch>
                      <a:fillRect/>
                    </a:stretch>
                  </pic:blipFill>
                  <pic:spPr>
                    <a:xfrm>
                      <a:off x="0" y="0"/>
                      <a:ext cx="5269230" cy="2914015"/>
                    </a:xfrm>
                    <a:prstGeom prst="rect">
                      <a:avLst/>
                    </a:prstGeom>
                    <a:noFill/>
                    <a:ln>
                      <a:noFill/>
                    </a:ln>
                  </pic:spPr>
                </pic:pic>
              </a:graphicData>
            </a:graphic>
          </wp:inline>
        </w:drawing>
      </w:r>
    </w:p>
    <w:p w14:paraId="2AEE9573">
      <w:pPr>
        <w:ind w:firstLine="643" w:firstLineChars="200"/>
        <w:rPr>
          <w:rFonts w:ascii="仿宋_GB2312" w:hAnsi="Times New Roman" w:eastAsia="仿宋_GB2312" w:cs="Times New Roman"/>
          <w:color w:val="C00000"/>
          <w:sz w:val="32"/>
          <w:szCs w:val="32"/>
        </w:rPr>
      </w:pPr>
      <w:r>
        <w:rPr>
          <w:rFonts w:hint="eastAsia" w:ascii="国标仿宋" w:hAnsi="国标仿宋" w:eastAsia="国标仿宋" w:cs="国标仿宋"/>
          <w:b/>
          <w:sz w:val="32"/>
          <w:szCs w:val="32"/>
        </w:rPr>
        <w:t>提示：</w:t>
      </w:r>
      <w:r>
        <w:rPr>
          <w:rFonts w:hint="eastAsia" w:ascii="国标仿宋" w:hAnsi="国标仿宋" w:eastAsia="国标仿宋" w:cs="国标仿宋"/>
          <w:sz w:val="32"/>
          <w:szCs w:val="32"/>
        </w:rPr>
        <w:t>异议提交完成后，系统跳转回“残疾人安置校验”页面。如有其他类型异议，须继续提交所有类型异议。异议申请</w:t>
      </w:r>
      <w:r>
        <w:rPr>
          <w:rFonts w:hint="eastAsia" w:ascii="国标仿宋" w:hAnsi="国标仿宋" w:eastAsia="国标仿宋" w:cs="国标仿宋"/>
          <w:b/>
          <w:bCs/>
          <w:sz w:val="32"/>
          <w:szCs w:val="32"/>
        </w:rPr>
        <w:t>全部提交</w:t>
      </w:r>
      <w:r>
        <w:rPr>
          <w:rFonts w:hint="eastAsia" w:ascii="国标仿宋" w:hAnsi="国标仿宋" w:eastAsia="国标仿宋" w:cs="国标仿宋"/>
          <w:sz w:val="32"/>
          <w:szCs w:val="32"/>
        </w:rPr>
        <w:t>后，方能点击</w:t>
      </w:r>
      <w:r>
        <w:rPr>
          <w:rFonts w:hint="eastAsia" w:ascii="国标仿宋" w:hAnsi="国标仿宋" w:eastAsia="国标仿宋" w:cs="国标仿宋"/>
          <w:b/>
          <w:bCs/>
          <w:sz w:val="32"/>
          <w:szCs w:val="32"/>
        </w:rPr>
        <w:t>“保存，下一步”</w:t>
      </w:r>
      <w:r>
        <w:rPr>
          <w:rFonts w:hint="eastAsia" w:ascii="国标仿宋" w:hAnsi="国标仿宋" w:eastAsia="国标仿宋" w:cs="国标仿宋"/>
          <w:sz w:val="32"/>
          <w:szCs w:val="32"/>
        </w:rPr>
        <w:t>。</w:t>
      </w:r>
    </w:p>
    <w:p w14:paraId="4053EEDD">
      <w:pPr>
        <w:rPr>
          <w:rFonts w:hint="eastAsia" w:ascii="国标仿宋" w:hAnsi="国标仿宋" w:eastAsia="国标仿宋" w:cs="国标仿宋"/>
          <w:sz w:val="32"/>
          <w:szCs w:val="32"/>
        </w:rPr>
      </w:pPr>
      <w:r>
        <w:drawing>
          <wp:inline distT="0" distB="0" distL="114300" distR="114300">
            <wp:extent cx="5271135" cy="2863215"/>
            <wp:effectExtent l="0" t="0" r="5715" b="13335"/>
            <wp:docPr id="2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9"/>
                    <pic:cNvPicPr>
                      <a:picLocks noChangeAspect="1"/>
                    </pic:cNvPicPr>
                  </pic:nvPicPr>
                  <pic:blipFill>
                    <a:blip r:embed="rId21"/>
                    <a:stretch>
                      <a:fillRect/>
                    </a:stretch>
                  </pic:blipFill>
                  <pic:spPr>
                    <a:xfrm>
                      <a:off x="0" y="0"/>
                      <a:ext cx="5271135" cy="2863215"/>
                    </a:xfrm>
                    <a:prstGeom prst="rect">
                      <a:avLst/>
                    </a:prstGeom>
                    <a:noFill/>
                    <a:ln>
                      <a:noFill/>
                    </a:ln>
                  </pic:spPr>
                </pic:pic>
              </a:graphicData>
            </a:graphic>
          </wp:inline>
        </w:drawing>
      </w:r>
    </w:p>
    <w:p w14:paraId="4CE86963">
      <w:pPr>
        <w:rPr>
          <w:rFonts w:hint="eastAsia" w:ascii="国标仿宋" w:hAnsi="国标仿宋" w:eastAsia="国标仿宋" w:cs="国标仿宋"/>
          <w:sz w:val="32"/>
          <w:szCs w:val="32"/>
        </w:rPr>
      </w:pPr>
      <w:r>
        <w:drawing>
          <wp:inline distT="0" distB="0" distL="114300" distR="114300">
            <wp:extent cx="5264150" cy="3282315"/>
            <wp:effectExtent l="0" t="0" r="12700" b="13335"/>
            <wp:docPr id="2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0"/>
                    <pic:cNvPicPr>
                      <a:picLocks noChangeAspect="1"/>
                    </pic:cNvPicPr>
                  </pic:nvPicPr>
                  <pic:blipFill>
                    <a:blip r:embed="rId22"/>
                    <a:stretch>
                      <a:fillRect/>
                    </a:stretch>
                  </pic:blipFill>
                  <pic:spPr>
                    <a:xfrm>
                      <a:off x="0" y="0"/>
                      <a:ext cx="5264150" cy="3282315"/>
                    </a:xfrm>
                    <a:prstGeom prst="rect">
                      <a:avLst/>
                    </a:prstGeom>
                    <a:noFill/>
                    <a:ln>
                      <a:noFill/>
                    </a:ln>
                  </pic:spPr>
                </pic:pic>
              </a:graphicData>
            </a:graphic>
          </wp:inline>
        </w:drawing>
      </w:r>
    </w:p>
    <w:p w14:paraId="0021DBB1">
      <w:pPr>
        <w:ind w:firstLine="643" w:firstLineChars="200"/>
        <w:rPr>
          <w:rFonts w:hint="eastAsia" w:ascii="国标仿宋" w:hAnsi="国标仿宋" w:eastAsia="国标仿宋" w:cs="国标仿宋"/>
          <w:b/>
          <w:sz w:val="32"/>
          <w:szCs w:val="32"/>
        </w:rPr>
      </w:pPr>
      <w:r>
        <w:rPr>
          <w:rFonts w:hint="eastAsia" w:ascii="国标仿宋" w:hAnsi="国标仿宋" w:eastAsia="国标仿宋" w:cs="国标仿宋"/>
          <w:b/>
          <w:sz w:val="32"/>
          <w:szCs w:val="32"/>
        </w:rPr>
        <w:t>提示：</w:t>
      </w:r>
    </w:p>
    <w:p w14:paraId="6345D257">
      <w:pPr>
        <w:ind w:firstLine="640" w:firstLineChars="200"/>
        <w:rPr>
          <w:rFonts w:hint="eastAsia" w:ascii="国标仿宋" w:hAnsi="国标仿宋" w:eastAsia="国标仿宋" w:cs="国标仿宋"/>
          <w:sz w:val="32"/>
          <w:szCs w:val="32"/>
        </w:rPr>
      </w:pPr>
      <w:r>
        <w:rPr>
          <w:rFonts w:hint="eastAsia" w:ascii="国标仿宋" w:hAnsi="国标仿宋" w:eastAsia="国标仿宋" w:cs="国标仿宋"/>
          <w:sz w:val="32"/>
          <w:szCs w:val="32"/>
        </w:rPr>
        <w:t>1.在</w:t>
      </w:r>
      <w:r>
        <w:rPr>
          <w:rFonts w:hint="eastAsia" w:ascii="国标仿宋" w:hAnsi="国标仿宋" w:eastAsia="国标仿宋" w:cs="国标仿宋"/>
          <w:b/>
          <w:bCs/>
          <w:sz w:val="32"/>
          <w:szCs w:val="32"/>
        </w:rPr>
        <w:t>确认申报前</w:t>
      </w:r>
      <w:r>
        <w:rPr>
          <w:rFonts w:hint="eastAsia" w:ascii="国标仿宋" w:hAnsi="国标仿宋" w:eastAsia="国标仿宋" w:cs="国标仿宋"/>
          <w:sz w:val="32"/>
          <w:szCs w:val="32"/>
        </w:rPr>
        <w:t>，可以多次重复步骤7-10继续添加其他残疾人（异议处理不影响添加），至全部残疾职工添加完成。</w:t>
      </w:r>
    </w:p>
    <w:p w14:paraId="27D7266D">
      <w:pPr>
        <w:ind w:firstLine="640" w:firstLineChars="200"/>
        <w:rPr>
          <w:rFonts w:hint="eastAsia" w:ascii="国标仿宋" w:hAnsi="国标仿宋" w:eastAsia="国标仿宋" w:cs="国标仿宋"/>
          <w:sz w:val="32"/>
          <w:szCs w:val="32"/>
        </w:rPr>
      </w:pPr>
      <w:r>
        <w:rPr>
          <w:rFonts w:hint="eastAsia" w:ascii="国标仿宋" w:hAnsi="国标仿宋" w:eastAsia="国标仿宋" w:cs="国标仿宋"/>
          <w:sz w:val="32"/>
          <w:szCs w:val="32"/>
        </w:rPr>
        <w:t>2.待异议审核、合同、工资审核全部完成后，用人单位须</w:t>
      </w:r>
      <w:r>
        <w:rPr>
          <w:rFonts w:hint="eastAsia" w:ascii="国标仿宋" w:hAnsi="国标仿宋" w:eastAsia="国标仿宋" w:cs="国标仿宋"/>
          <w:b/>
          <w:bCs/>
          <w:sz w:val="32"/>
          <w:szCs w:val="32"/>
        </w:rPr>
        <w:t>再次进入</w:t>
      </w:r>
      <w:r>
        <w:rPr>
          <w:rFonts w:hint="eastAsia" w:ascii="国标仿宋" w:hAnsi="国标仿宋" w:eastAsia="国标仿宋" w:cs="国标仿宋"/>
          <w:sz w:val="32"/>
          <w:szCs w:val="32"/>
          <w:highlight w:val="none"/>
        </w:rPr>
        <w:t>该页面</w:t>
      </w:r>
      <w:r>
        <w:rPr>
          <w:rFonts w:hint="eastAsia" w:ascii="国标仿宋" w:hAnsi="国标仿宋" w:eastAsia="国标仿宋" w:cs="国标仿宋"/>
          <w:sz w:val="32"/>
          <w:szCs w:val="32"/>
        </w:rPr>
        <w:t>，根据提示完成后续操作。</w:t>
      </w:r>
    </w:p>
    <w:p w14:paraId="11C8598E">
      <w:pPr>
        <w:ind w:firstLine="640" w:firstLineChars="200"/>
        <w:rPr>
          <w:rFonts w:hint="eastAsia" w:ascii="国标仿宋" w:hAnsi="国标仿宋" w:eastAsia="国标仿宋" w:cs="国标仿宋"/>
          <w:sz w:val="32"/>
          <w:szCs w:val="32"/>
        </w:rPr>
      </w:pPr>
      <w:r>
        <w:rPr>
          <w:rFonts w:hint="eastAsia" w:ascii="国标仿宋" w:hAnsi="国标仿宋" w:eastAsia="国标仿宋" w:cs="国标仿宋"/>
          <w:sz w:val="32"/>
          <w:szCs w:val="32"/>
        </w:rPr>
        <w:t>3.所有残疾职工的审核状态处于“</w:t>
      </w:r>
      <w:r>
        <w:rPr>
          <w:rFonts w:hint="eastAsia" w:ascii="国标仿宋" w:hAnsi="国标仿宋" w:eastAsia="国标仿宋" w:cs="国标仿宋"/>
          <w:b/>
          <w:bCs/>
          <w:sz w:val="32"/>
          <w:szCs w:val="32"/>
        </w:rPr>
        <w:t>已确认</w:t>
      </w:r>
      <w:r>
        <w:rPr>
          <w:rFonts w:hint="eastAsia" w:ascii="国标仿宋" w:hAnsi="国标仿宋" w:eastAsia="国标仿宋" w:cs="国标仿宋"/>
          <w:sz w:val="32"/>
          <w:szCs w:val="32"/>
        </w:rPr>
        <w:t>”才可进行确认申报。</w:t>
      </w:r>
    </w:p>
    <w:p w14:paraId="63A9D52B">
      <w:pPr>
        <w:ind w:firstLine="640" w:firstLineChars="200"/>
        <w:rPr>
          <w:rFonts w:ascii="仿宋_GB2312" w:hAnsi="Times New Roman" w:eastAsia="仿宋_GB2312" w:cs="Times New Roman"/>
          <w:color w:val="C00000"/>
          <w:sz w:val="32"/>
          <w:szCs w:val="32"/>
        </w:rPr>
      </w:pPr>
      <w:r>
        <w:rPr>
          <w:rFonts w:hint="eastAsia" w:ascii="黑体" w:hAnsi="黑体" w:eastAsia="黑体" w:cs="黑体"/>
          <w:bCs/>
          <w:sz w:val="32"/>
          <w:szCs w:val="32"/>
        </w:rPr>
        <w:t>十一、</w:t>
      </w:r>
      <w:r>
        <w:rPr>
          <w:rFonts w:hint="eastAsia" w:ascii="国标仿宋" w:hAnsi="国标仿宋" w:eastAsia="国标仿宋" w:cs="国标仿宋"/>
          <w:sz w:val="32"/>
          <w:szCs w:val="32"/>
        </w:rPr>
        <w:t>完成所有残疾职工安置登记，核实无误后，点击“</w:t>
      </w:r>
      <w:r>
        <w:rPr>
          <w:rFonts w:hint="eastAsia" w:ascii="国标仿宋" w:hAnsi="国标仿宋" w:eastAsia="国标仿宋" w:cs="国标仿宋"/>
          <w:b/>
          <w:bCs/>
          <w:sz w:val="32"/>
          <w:szCs w:val="32"/>
        </w:rPr>
        <w:t>确认申报</w:t>
      </w:r>
      <w:r>
        <w:rPr>
          <w:rFonts w:hint="eastAsia" w:ascii="国标仿宋" w:hAnsi="国标仿宋" w:eastAsia="国标仿宋" w:cs="国标仿宋"/>
          <w:sz w:val="32"/>
          <w:szCs w:val="32"/>
        </w:rPr>
        <w:t>”。</w:t>
      </w:r>
    </w:p>
    <w:p w14:paraId="118BF404">
      <w:pPr>
        <w:rPr>
          <w:rFonts w:hint="eastAsia" w:ascii="国标仿宋" w:hAnsi="国标仿宋" w:eastAsia="国标仿宋" w:cs="国标仿宋"/>
          <w:sz w:val="32"/>
          <w:szCs w:val="32"/>
        </w:rPr>
      </w:pPr>
      <w:r>
        <w:drawing>
          <wp:inline distT="0" distB="0" distL="114300" distR="114300">
            <wp:extent cx="5274310" cy="3053715"/>
            <wp:effectExtent l="0" t="0" r="2540" b="13335"/>
            <wp:docPr id="3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1"/>
                    <pic:cNvPicPr>
                      <a:picLocks noChangeAspect="1"/>
                    </pic:cNvPicPr>
                  </pic:nvPicPr>
                  <pic:blipFill>
                    <a:blip r:embed="rId23"/>
                    <a:stretch>
                      <a:fillRect/>
                    </a:stretch>
                  </pic:blipFill>
                  <pic:spPr>
                    <a:xfrm>
                      <a:off x="0" y="0"/>
                      <a:ext cx="5274310" cy="3053715"/>
                    </a:xfrm>
                    <a:prstGeom prst="rect">
                      <a:avLst/>
                    </a:prstGeom>
                    <a:noFill/>
                    <a:ln>
                      <a:noFill/>
                    </a:ln>
                  </pic:spPr>
                </pic:pic>
              </a:graphicData>
            </a:graphic>
          </wp:inline>
        </w:drawing>
      </w:r>
    </w:p>
    <w:p w14:paraId="7F902BF2">
      <w:pPr>
        <w:rPr>
          <w:rFonts w:hint="eastAsia" w:ascii="国标仿宋" w:hAnsi="国标仿宋" w:eastAsia="国标仿宋" w:cs="国标仿宋"/>
          <w:sz w:val="32"/>
          <w:szCs w:val="32"/>
        </w:rPr>
      </w:pPr>
      <w:r>
        <w:drawing>
          <wp:inline distT="0" distB="0" distL="114300" distR="114300">
            <wp:extent cx="5273040" cy="2915920"/>
            <wp:effectExtent l="0" t="0" r="3810" b="17780"/>
            <wp:docPr id="3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2"/>
                    <pic:cNvPicPr>
                      <a:picLocks noChangeAspect="1"/>
                    </pic:cNvPicPr>
                  </pic:nvPicPr>
                  <pic:blipFill>
                    <a:blip r:embed="rId24"/>
                    <a:stretch>
                      <a:fillRect/>
                    </a:stretch>
                  </pic:blipFill>
                  <pic:spPr>
                    <a:xfrm>
                      <a:off x="0" y="0"/>
                      <a:ext cx="5273040" cy="2915920"/>
                    </a:xfrm>
                    <a:prstGeom prst="rect">
                      <a:avLst/>
                    </a:prstGeom>
                    <a:noFill/>
                    <a:ln>
                      <a:noFill/>
                    </a:ln>
                  </pic:spPr>
                </pic:pic>
              </a:graphicData>
            </a:graphic>
          </wp:inline>
        </w:drawing>
      </w:r>
    </w:p>
    <w:p w14:paraId="19A090FD">
      <w:pPr>
        <w:ind w:firstLine="640" w:firstLineChars="200"/>
        <w:rPr>
          <w:rFonts w:hint="eastAsia" w:ascii="国标仿宋" w:hAnsi="国标仿宋" w:eastAsia="国标仿宋" w:cs="国标仿宋"/>
          <w:sz w:val="32"/>
          <w:szCs w:val="32"/>
        </w:rPr>
      </w:pPr>
      <w:r>
        <w:rPr>
          <w:rFonts w:hint="eastAsia" w:ascii="黑体" w:hAnsi="黑体" w:eastAsia="黑体" w:cs="黑体"/>
          <w:bCs/>
          <w:sz w:val="32"/>
          <w:szCs w:val="32"/>
        </w:rPr>
        <w:t>十二、</w:t>
      </w:r>
      <w:r>
        <w:rPr>
          <w:rFonts w:hint="eastAsia" w:ascii="国标仿宋" w:hAnsi="国标仿宋" w:eastAsia="国标仿宋" w:cs="国标仿宋"/>
          <w:sz w:val="32"/>
          <w:szCs w:val="32"/>
        </w:rPr>
        <w:t>页面展示核定结果，可选择“</w:t>
      </w:r>
      <w:r>
        <w:rPr>
          <w:rFonts w:hint="eastAsia" w:ascii="国标仿宋" w:hAnsi="国标仿宋" w:eastAsia="国标仿宋" w:cs="国标仿宋"/>
          <w:b/>
          <w:bCs/>
          <w:sz w:val="32"/>
          <w:szCs w:val="32"/>
        </w:rPr>
        <w:t>申请奖励</w:t>
      </w:r>
      <w:r>
        <w:rPr>
          <w:rFonts w:hint="eastAsia" w:ascii="国标仿宋" w:hAnsi="国标仿宋" w:eastAsia="国标仿宋" w:cs="国标仿宋"/>
          <w:sz w:val="32"/>
          <w:szCs w:val="32"/>
        </w:rPr>
        <w:t>”或“</w:t>
      </w:r>
      <w:r>
        <w:rPr>
          <w:rFonts w:hint="eastAsia" w:ascii="国标仿宋" w:hAnsi="国标仿宋" w:eastAsia="国标仿宋" w:cs="国标仿宋"/>
          <w:b/>
          <w:bCs/>
          <w:sz w:val="32"/>
          <w:szCs w:val="32"/>
        </w:rPr>
        <w:t>放弃奖励</w:t>
      </w:r>
      <w:r>
        <w:rPr>
          <w:rFonts w:hint="eastAsia" w:ascii="国标仿宋" w:hAnsi="国标仿宋" w:eastAsia="国标仿宋" w:cs="国标仿宋"/>
          <w:sz w:val="32"/>
          <w:szCs w:val="32"/>
        </w:rPr>
        <w:t>”，点击“</w:t>
      </w:r>
      <w:r>
        <w:rPr>
          <w:rFonts w:hint="eastAsia" w:ascii="国标仿宋" w:hAnsi="国标仿宋" w:eastAsia="国标仿宋" w:cs="国标仿宋"/>
          <w:b/>
          <w:bCs/>
          <w:sz w:val="32"/>
          <w:szCs w:val="32"/>
        </w:rPr>
        <w:t>申请奖励</w:t>
      </w:r>
      <w:r>
        <w:rPr>
          <w:rFonts w:hint="eastAsia" w:ascii="国标仿宋" w:hAnsi="国标仿宋" w:eastAsia="国标仿宋" w:cs="国标仿宋"/>
          <w:sz w:val="32"/>
          <w:szCs w:val="32"/>
        </w:rPr>
        <w:t>”进入步骤13进行超比例奖励申请；如点击“</w:t>
      </w:r>
      <w:r>
        <w:rPr>
          <w:rFonts w:hint="eastAsia" w:ascii="国标仿宋" w:hAnsi="国标仿宋" w:eastAsia="国标仿宋" w:cs="国标仿宋"/>
          <w:b/>
          <w:bCs/>
          <w:sz w:val="32"/>
          <w:szCs w:val="32"/>
        </w:rPr>
        <w:t>放弃奖励</w:t>
      </w:r>
      <w:r>
        <w:rPr>
          <w:rFonts w:hint="eastAsia" w:ascii="国标仿宋" w:hAnsi="国标仿宋" w:eastAsia="国标仿宋" w:cs="国标仿宋"/>
          <w:sz w:val="32"/>
          <w:szCs w:val="32"/>
        </w:rPr>
        <w:t>”，确认后跳转进入电子税务局。</w:t>
      </w:r>
    </w:p>
    <w:p w14:paraId="31C0521F">
      <w:pPr>
        <w:ind w:firstLine="643" w:firstLineChars="200"/>
        <w:rPr>
          <w:rFonts w:hint="eastAsia" w:ascii="国标仿宋" w:hAnsi="国标仿宋" w:eastAsia="国标仿宋" w:cs="国标仿宋"/>
          <w:sz w:val="32"/>
          <w:szCs w:val="32"/>
        </w:rPr>
      </w:pPr>
      <w:r>
        <w:rPr>
          <w:rFonts w:hint="eastAsia" w:ascii="国标仿宋" w:hAnsi="国标仿宋" w:eastAsia="国标仿宋" w:cs="国标仿宋"/>
          <w:b/>
          <w:bCs/>
          <w:sz w:val="32"/>
          <w:szCs w:val="32"/>
        </w:rPr>
        <w:t>提示：</w:t>
      </w:r>
      <w:r>
        <w:rPr>
          <w:rFonts w:hint="eastAsia" w:ascii="国标仿宋" w:hAnsi="国标仿宋" w:eastAsia="国标仿宋" w:cs="国标仿宋"/>
          <w:sz w:val="32"/>
          <w:szCs w:val="32"/>
        </w:rPr>
        <w:t>申报期内，放弃奖励后如需重新申请，可重新进行申请。</w:t>
      </w:r>
    </w:p>
    <w:p w14:paraId="707E88EF">
      <w:pPr>
        <w:rPr>
          <w:rFonts w:hint="eastAsia" w:ascii="国标仿宋" w:hAnsi="国标仿宋" w:eastAsia="国标仿宋" w:cs="国标仿宋"/>
          <w:sz w:val="32"/>
          <w:szCs w:val="32"/>
        </w:rPr>
      </w:pPr>
      <w:r>
        <w:drawing>
          <wp:inline distT="0" distB="0" distL="114300" distR="114300">
            <wp:extent cx="5271135" cy="1976120"/>
            <wp:effectExtent l="0" t="0" r="5715" b="5080"/>
            <wp:docPr id="3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3"/>
                    <pic:cNvPicPr>
                      <a:picLocks noChangeAspect="1"/>
                    </pic:cNvPicPr>
                  </pic:nvPicPr>
                  <pic:blipFill>
                    <a:blip r:embed="rId25"/>
                    <a:stretch>
                      <a:fillRect/>
                    </a:stretch>
                  </pic:blipFill>
                  <pic:spPr>
                    <a:xfrm>
                      <a:off x="0" y="0"/>
                      <a:ext cx="5271135" cy="1976120"/>
                    </a:xfrm>
                    <a:prstGeom prst="rect">
                      <a:avLst/>
                    </a:prstGeom>
                    <a:noFill/>
                    <a:ln>
                      <a:noFill/>
                    </a:ln>
                  </pic:spPr>
                </pic:pic>
              </a:graphicData>
            </a:graphic>
          </wp:inline>
        </w:drawing>
      </w:r>
    </w:p>
    <w:p w14:paraId="218DD8E0">
      <w:pPr>
        <w:ind w:firstLine="640" w:firstLineChars="200"/>
        <w:jc w:val="left"/>
        <w:rPr>
          <w:rFonts w:hint="eastAsia" w:ascii="国标仿宋" w:hAnsi="国标仿宋" w:eastAsia="国标仿宋" w:cs="国标仿宋"/>
          <w:sz w:val="32"/>
          <w:szCs w:val="32"/>
        </w:rPr>
      </w:pPr>
      <w:r>
        <w:rPr>
          <w:rFonts w:hint="eastAsia" w:ascii="黑体" w:hAnsi="黑体" w:eastAsia="黑体" w:cs="黑体"/>
          <w:bCs/>
          <w:sz w:val="32"/>
          <w:szCs w:val="32"/>
        </w:rPr>
        <w:t>十三、</w:t>
      </w:r>
      <w:r>
        <w:rPr>
          <w:rFonts w:hint="eastAsia" w:ascii="国标仿宋" w:hAnsi="国标仿宋" w:eastAsia="国标仿宋" w:cs="国标仿宋"/>
          <w:bCs/>
          <w:sz w:val="32"/>
          <w:szCs w:val="32"/>
        </w:rPr>
        <w:t>进入“</w:t>
      </w:r>
      <w:r>
        <w:rPr>
          <w:rFonts w:hint="eastAsia" w:ascii="国标仿宋" w:hAnsi="国标仿宋" w:eastAsia="国标仿宋" w:cs="国标仿宋"/>
          <w:sz w:val="32"/>
          <w:szCs w:val="32"/>
        </w:rPr>
        <w:t>超比例奖励申请</w:t>
      </w:r>
      <w:r>
        <w:rPr>
          <w:rFonts w:hint="eastAsia" w:ascii="国标仿宋" w:hAnsi="国标仿宋" w:eastAsia="国标仿宋" w:cs="国标仿宋"/>
          <w:bCs/>
          <w:sz w:val="32"/>
          <w:szCs w:val="32"/>
        </w:rPr>
        <w:t>”</w:t>
      </w:r>
      <w:r>
        <w:rPr>
          <w:rFonts w:hint="eastAsia" w:ascii="国标仿宋" w:hAnsi="国标仿宋" w:eastAsia="国标仿宋" w:cs="国标仿宋"/>
          <w:sz w:val="32"/>
          <w:szCs w:val="32"/>
        </w:rPr>
        <w:t>页面，填写或修改信息，点击“</w:t>
      </w:r>
      <w:r>
        <w:rPr>
          <w:rFonts w:hint="eastAsia" w:ascii="国标仿宋" w:hAnsi="国标仿宋" w:eastAsia="国标仿宋" w:cs="国标仿宋"/>
          <w:b/>
          <w:bCs/>
          <w:sz w:val="32"/>
          <w:szCs w:val="32"/>
        </w:rPr>
        <w:t>确认申请</w:t>
      </w:r>
      <w:r>
        <w:rPr>
          <w:rFonts w:hint="eastAsia" w:ascii="国标仿宋" w:hAnsi="国标仿宋" w:eastAsia="国标仿宋" w:cs="国标仿宋"/>
          <w:sz w:val="32"/>
          <w:szCs w:val="32"/>
        </w:rPr>
        <w:t>”或“</w:t>
      </w:r>
      <w:r>
        <w:rPr>
          <w:rFonts w:hint="eastAsia" w:ascii="国标仿宋" w:hAnsi="国标仿宋" w:eastAsia="国标仿宋" w:cs="国标仿宋"/>
          <w:b/>
          <w:bCs/>
          <w:sz w:val="32"/>
          <w:szCs w:val="32"/>
        </w:rPr>
        <w:t>放弃奖励</w:t>
      </w:r>
      <w:r>
        <w:rPr>
          <w:rFonts w:hint="eastAsia" w:ascii="国标仿宋" w:hAnsi="国标仿宋" w:eastAsia="国标仿宋" w:cs="国标仿宋"/>
          <w:sz w:val="32"/>
          <w:szCs w:val="32"/>
        </w:rPr>
        <w:t>”，确认后跳转进入电子税务局。</w:t>
      </w:r>
    </w:p>
    <w:p w14:paraId="1DDD3AAB">
      <w:r>
        <w:drawing>
          <wp:inline distT="0" distB="0" distL="114300" distR="114300">
            <wp:extent cx="5269865" cy="3013710"/>
            <wp:effectExtent l="0" t="0" r="6985" b="15240"/>
            <wp:docPr id="2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4"/>
                    <pic:cNvPicPr>
                      <a:picLocks noChangeAspect="1"/>
                    </pic:cNvPicPr>
                  </pic:nvPicPr>
                  <pic:blipFill>
                    <a:blip r:embed="rId26"/>
                    <a:stretch>
                      <a:fillRect/>
                    </a:stretch>
                  </pic:blipFill>
                  <pic:spPr>
                    <a:xfrm>
                      <a:off x="0" y="0"/>
                      <a:ext cx="5269865" cy="3013710"/>
                    </a:xfrm>
                    <a:prstGeom prst="rect">
                      <a:avLst/>
                    </a:prstGeom>
                    <a:noFill/>
                    <a:ln>
                      <a:noFill/>
                    </a:ln>
                  </pic:spPr>
                </pic:pic>
              </a:graphicData>
            </a:graphic>
          </wp:inline>
        </w:drawing>
      </w:r>
    </w:p>
    <w:p w14:paraId="2EF9213B">
      <w:pPr>
        <w:ind w:firstLine="640" w:firstLineChars="200"/>
        <w:jc w:val="left"/>
        <w:rPr>
          <w:rFonts w:hint="eastAsia" w:ascii="国标仿宋" w:hAnsi="国标仿宋" w:eastAsia="国标仿宋" w:cs="国标仿宋"/>
          <w:sz w:val="32"/>
          <w:szCs w:val="32"/>
          <w:lang w:eastAsia="zh-CN"/>
        </w:rPr>
      </w:pPr>
      <w:r>
        <w:rPr>
          <w:rFonts w:hint="eastAsia" w:ascii="黑体" w:hAnsi="黑体" w:eastAsia="黑体" w:cs="黑体"/>
          <w:bCs/>
          <w:sz w:val="32"/>
          <w:szCs w:val="32"/>
        </w:rPr>
        <w:t>十四、</w:t>
      </w:r>
      <w:r>
        <w:rPr>
          <w:rFonts w:hint="eastAsia" w:ascii="国标仿宋" w:hAnsi="国标仿宋" w:eastAsia="国标仿宋" w:cs="国标仿宋"/>
          <w:sz w:val="32"/>
          <w:szCs w:val="32"/>
        </w:rPr>
        <w:t>如已完成申报的单位，发现申报信息有误或其他原因需要重新调整申报信息，可再次进入残疾人安置信息页面</w:t>
      </w:r>
      <w:r>
        <w:rPr>
          <w:rFonts w:hint="eastAsia" w:ascii="国标仿宋" w:hAnsi="国标仿宋" w:eastAsia="国标仿宋" w:cs="国标仿宋"/>
          <w:sz w:val="32"/>
          <w:szCs w:val="32"/>
          <w:lang w:eastAsia="zh-CN"/>
        </w:rPr>
        <w:t>，</w:t>
      </w:r>
      <w:r>
        <w:rPr>
          <w:rFonts w:hint="eastAsia" w:ascii="国标仿宋" w:hAnsi="国标仿宋" w:eastAsia="国标仿宋" w:cs="国标仿宋"/>
          <w:sz w:val="32"/>
          <w:szCs w:val="32"/>
        </w:rPr>
        <w:t>点击“</w:t>
      </w:r>
      <w:r>
        <w:rPr>
          <w:rFonts w:hint="eastAsia" w:ascii="国标仿宋" w:hAnsi="国标仿宋" w:eastAsia="国标仿宋" w:cs="国标仿宋"/>
          <w:b/>
          <w:bCs/>
          <w:sz w:val="32"/>
          <w:szCs w:val="32"/>
        </w:rPr>
        <w:t>重新申报</w:t>
      </w:r>
      <w:r>
        <w:rPr>
          <w:rFonts w:hint="eastAsia" w:ascii="国标仿宋" w:hAnsi="国标仿宋" w:eastAsia="国标仿宋" w:cs="国标仿宋"/>
          <w:sz w:val="32"/>
          <w:szCs w:val="32"/>
        </w:rPr>
        <w:t>”，选择重新申报原因后阅读提示内容，阅读完毕后点击“</w:t>
      </w:r>
      <w:r>
        <w:rPr>
          <w:rFonts w:hint="eastAsia" w:ascii="国标仿宋" w:hAnsi="国标仿宋" w:eastAsia="国标仿宋" w:cs="国标仿宋"/>
          <w:b/>
          <w:bCs/>
          <w:sz w:val="32"/>
          <w:szCs w:val="32"/>
        </w:rPr>
        <w:t>已阅读，确认</w:t>
      </w:r>
      <w:r>
        <w:rPr>
          <w:rFonts w:hint="eastAsia" w:ascii="国标仿宋" w:hAnsi="国标仿宋" w:eastAsia="国标仿宋" w:cs="国标仿宋"/>
          <w:sz w:val="32"/>
          <w:szCs w:val="32"/>
        </w:rPr>
        <w:t>”按钮，即可调整安置的残疾人信息</w:t>
      </w:r>
      <w:r>
        <w:rPr>
          <w:rFonts w:hint="eastAsia" w:ascii="国标仿宋" w:hAnsi="国标仿宋" w:eastAsia="国标仿宋" w:cs="国标仿宋"/>
          <w:sz w:val="32"/>
          <w:szCs w:val="32"/>
          <w:lang w:eastAsia="zh-CN"/>
        </w:rPr>
        <w:t>，完成重新申报。</w:t>
      </w:r>
    </w:p>
    <w:p w14:paraId="3E8A28CD">
      <w:r>
        <w:drawing>
          <wp:inline distT="0" distB="0" distL="114300" distR="114300">
            <wp:extent cx="5267325" cy="1914525"/>
            <wp:effectExtent l="0" t="0" r="9525" b="9525"/>
            <wp:docPr id="2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5"/>
                    <pic:cNvPicPr>
                      <a:picLocks noChangeAspect="1"/>
                    </pic:cNvPicPr>
                  </pic:nvPicPr>
                  <pic:blipFill>
                    <a:blip r:embed="rId27"/>
                    <a:stretch>
                      <a:fillRect/>
                    </a:stretch>
                  </pic:blipFill>
                  <pic:spPr>
                    <a:xfrm>
                      <a:off x="0" y="0"/>
                      <a:ext cx="5267325" cy="191452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国标仿宋">
    <w:altName w:val="仿宋"/>
    <w:panose1 w:val="02000500000000000000"/>
    <w:charset w:val="00"/>
    <w:family w:val="auto"/>
    <w:pitch w:val="default"/>
    <w:sig w:usb0="00000000" w:usb1="00000000" w:usb2="00000016" w:usb3="00000000" w:csb0="00060007"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KSOFE67E5C00">
    <w:panose1 w:val="02010609060101010101"/>
    <w:charset w:val="86"/>
    <w:family w:val="auto"/>
    <w:pitch w:val="default"/>
    <w:sig w:usb0="00000001" w:usb1="00000000" w:usb2="00000000" w:usb3="00000000" w:csb0="00040001" w:csb1="00000000"/>
  </w:font>
  <w:font w:name="KSOFE67ED05F">
    <w:panose1 w:val="02010609060101010101"/>
    <w:charset w:val="86"/>
    <w:family w:val="auto"/>
    <w:pitch w:val="default"/>
    <w:sig w:usb0="00000001" w:usb1="00000000" w:usb2="00000000"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A717275"/>
    <w:rsid w:val="28092CBD"/>
    <w:rsid w:val="4A717275"/>
    <w:rsid w:val="59FA4F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Emphasis"/>
    <w:basedOn w:val="6"/>
    <w:qFormat/>
    <w:uiPriority w:val="0"/>
    <w:rPr>
      <w:i/>
    </w:rPr>
  </w:style>
  <w:style w:type="character" w:styleId="9">
    <w:name w:val="Hyperlink"/>
    <w:basedOn w:val="6"/>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0</Words>
  <Characters>0</Characters>
  <Lines>0</Lines>
  <Paragraphs>0</Paragraphs>
  <TotalTime>0</TotalTime>
  <ScaleCrop>false</ScaleCrop>
  <LinksUpToDate>false</LinksUpToDate>
  <CharactersWithSpaces>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2026-03-16T01:51:00Z</dcterms:created>
  <dc:creator>Administrator</dc:creator>
  <cp:lastModifiedBy>吴天扬_醒逨</cp:lastModifiedBy>
  <dcterms:modified xsi:type="dcterms:W3CDTF">2026-03-16T03:41:37Z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A724D183410E4962B602003D8E0658E0_13</vt:lpwstr>
  </property>
  <property fmtid="{D5CDD505-2E9C-101B-9397-08002B2CF9AE}" pid="4" name="KSOTemplateDocerSaveRecord">
    <vt:lpwstr>eyJoZGlkIjoiMDNiYjU2ODUwZjE4OTVjMTkzOTdjZjllNjZkNjZlODAiLCJ1c2VySWQiOiIyMzIxNzk5MzYifQ==</vt:lpwstr>
  </property>
</Properties>
</file>